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99" w:rsidRPr="00D82CFE" w:rsidRDefault="00453299" w:rsidP="00453299">
      <w:pPr>
        <w:jc w:val="center"/>
        <w:rPr>
          <w:rFonts w:ascii="Corbel" w:hAnsi="Corbel" w:cs="Arial"/>
          <w:b/>
          <w:kern w:val="24"/>
          <w:sz w:val="36"/>
          <w:szCs w:val="36"/>
          <w:u w:val="single"/>
          <w:vertAlign w:val="subscript"/>
        </w:rPr>
      </w:pPr>
    </w:p>
    <w:p w:rsidR="00453299" w:rsidRPr="00651A7E" w:rsidRDefault="00453299" w:rsidP="00453299">
      <w:pPr>
        <w:jc w:val="center"/>
        <w:rPr>
          <w:rFonts w:ascii="Corbel" w:hAnsi="Corbel" w:cs="Arial"/>
          <w:b/>
          <w:kern w:val="24"/>
          <w:sz w:val="36"/>
          <w:szCs w:val="36"/>
        </w:rPr>
      </w:pPr>
    </w:p>
    <w:p w:rsidR="00453299" w:rsidRPr="00651A7E" w:rsidRDefault="00453299" w:rsidP="00453299">
      <w:pPr>
        <w:jc w:val="center"/>
        <w:rPr>
          <w:rFonts w:ascii="Corbel" w:hAnsi="Corbel" w:cs="Arial"/>
          <w:b/>
          <w:kern w:val="24"/>
          <w:sz w:val="36"/>
          <w:szCs w:val="36"/>
        </w:rPr>
      </w:pPr>
    </w:p>
    <w:p w:rsidR="00453299" w:rsidRPr="00651A7E" w:rsidRDefault="00453299" w:rsidP="00453299">
      <w:pPr>
        <w:spacing w:after="120"/>
        <w:jc w:val="center"/>
        <w:rPr>
          <w:rFonts w:ascii="Corbel" w:hAnsi="Corbel" w:cs="Arial"/>
          <w:b/>
          <w:kern w:val="24"/>
          <w:sz w:val="36"/>
          <w:szCs w:val="36"/>
        </w:rPr>
      </w:pPr>
    </w:p>
    <w:p w:rsidR="00453299" w:rsidRPr="003631D9" w:rsidRDefault="00453299" w:rsidP="00453299">
      <w:pPr>
        <w:jc w:val="center"/>
        <w:rPr>
          <w:rFonts w:ascii="Calibri" w:hAnsi="Calibri" w:cs="Arial"/>
          <w:b/>
          <w:kern w:val="24"/>
          <w:sz w:val="44"/>
          <w:szCs w:val="28"/>
        </w:rPr>
      </w:pPr>
      <w:r>
        <w:rPr>
          <w:rFonts w:ascii="Calibri" w:hAnsi="Calibri"/>
          <w:b/>
          <w:noProof/>
          <w:kern w:val="24"/>
          <w:sz w:val="44"/>
        </w:rPr>
        <w:drawing>
          <wp:anchor distT="0" distB="0" distL="114300" distR="114300" simplePos="0" relativeHeight="251659264" behindDoc="1" locked="0" layoutInCell="1" allowOverlap="1">
            <wp:simplePos x="0" y="0"/>
            <wp:positionH relativeFrom="column">
              <wp:align>center</wp:align>
            </wp:positionH>
            <wp:positionV relativeFrom="page">
              <wp:posOffset>457200</wp:posOffset>
            </wp:positionV>
            <wp:extent cx="1471930" cy="1297940"/>
            <wp:effectExtent l="0" t="0" r="0" b="0"/>
            <wp:wrapNone/>
            <wp:docPr id="1" name="Picture 2" descr="DGT_Logo4C_071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T_Logo4C_0714f"/>
                    <pic:cNvPicPr>
                      <a:picLocks noChangeAspect="1" noChangeArrowheads="1"/>
                    </pic:cNvPicPr>
                  </pic:nvPicPr>
                  <pic:blipFill>
                    <a:blip r:embed="rId8" cstate="print"/>
                    <a:srcRect/>
                    <a:stretch>
                      <a:fillRect/>
                    </a:stretch>
                  </pic:blipFill>
                  <pic:spPr bwMode="auto">
                    <a:xfrm>
                      <a:off x="0" y="0"/>
                      <a:ext cx="1471930" cy="1297940"/>
                    </a:xfrm>
                    <a:prstGeom prst="rect">
                      <a:avLst/>
                    </a:prstGeom>
                    <a:noFill/>
                    <a:ln w="9525">
                      <a:noFill/>
                      <a:miter lim="800000"/>
                      <a:headEnd/>
                      <a:tailEnd/>
                    </a:ln>
                  </pic:spPr>
                </pic:pic>
              </a:graphicData>
            </a:graphic>
          </wp:anchor>
        </w:drawing>
      </w:r>
      <w:r>
        <w:rPr>
          <w:rFonts w:ascii="Calibri" w:hAnsi="Calibri" w:cs="Arial"/>
          <w:b/>
          <w:kern w:val="24"/>
          <w:sz w:val="44"/>
          <w:szCs w:val="28"/>
        </w:rPr>
        <w:t>Three-Year Strategic Plan FY2019-2022</w:t>
      </w:r>
    </w:p>
    <w:p w:rsidR="00453299" w:rsidRPr="00651A7E" w:rsidRDefault="00453299" w:rsidP="00453299">
      <w:pPr>
        <w:jc w:val="center"/>
        <w:rPr>
          <w:rFonts w:ascii="Corbel" w:hAnsi="Corbel" w:cs="Arial"/>
          <w:b/>
          <w:kern w:val="24"/>
          <w:sz w:val="28"/>
          <w:szCs w:val="28"/>
          <w:u w:val="single"/>
        </w:rPr>
      </w:pPr>
    </w:p>
    <w:p w:rsidR="00453299" w:rsidRPr="003631D9" w:rsidRDefault="00453299" w:rsidP="00453299">
      <w:pPr>
        <w:spacing w:after="180"/>
        <w:jc w:val="center"/>
        <w:rPr>
          <w:rFonts w:ascii="Calibri Bold" w:hAnsi="Calibri Bold" w:cs="Arial"/>
          <w:caps/>
          <w:color w:val="EE5340"/>
          <w:spacing w:val="20"/>
          <w:kern w:val="24"/>
          <w:sz w:val="28"/>
          <w:szCs w:val="24"/>
        </w:rPr>
      </w:pPr>
      <w:smartTag w:uri="urn:schemas-microsoft-com:office:smarttags" w:element="City">
        <w:smartTag w:uri="urn:schemas-microsoft-com:office:smarttags" w:element="place">
          <w:r w:rsidRPr="003631D9">
            <w:rPr>
              <w:rFonts w:ascii="Calibri Bold" w:hAnsi="Calibri Bold" w:cs="Arial"/>
              <w:caps/>
              <w:color w:val="EE5340"/>
              <w:spacing w:val="20"/>
              <w:kern w:val="24"/>
              <w:sz w:val="28"/>
              <w:szCs w:val="28"/>
            </w:rPr>
            <w:t>Mission</w:t>
          </w:r>
        </w:smartTag>
      </w:smartTag>
    </w:p>
    <w:p w:rsidR="00453299" w:rsidRDefault="00453299" w:rsidP="00453299">
      <w:pPr>
        <w:jc w:val="center"/>
        <w:rPr>
          <w:rFonts w:ascii="Corbel" w:hAnsi="Corbel" w:cs="Arial"/>
          <w:i/>
          <w:kern w:val="24"/>
          <w:sz w:val="28"/>
          <w:szCs w:val="24"/>
        </w:rPr>
      </w:pPr>
      <w:r w:rsidRPr="00651A7E">
        <w:rPr>
          <w:rFonts w:ascii="Corbel" w:hAnsi="Corbel" w:cs="Arial"/>
          <w:i/>
          <w:kern w:val="24"/>
          <w:sz w:val="28"/>
          <w:szCs w:val="24"/>
        </w:rPr>
        <w:t>To empower families to raise children who care and contribute</w:t>
      </w:r>
    </w:p>
    <w:p w:rsidR="00453299" w:rsidRDefault="00453299" w:rsidP="00453299">
      <w:pPr>
        <w:spacing w:after="180"/>
        <w:jc w:val="center"/>
        <w:rPr>
          <w:rFonts w:ascii="Calibri Bold" w:hAnsi="Calibri Bold" w:cs="Arial"/>
          <w:caps/>
          <w:color w:val="EE5340"/>
          <w:spacing w:val="20"/>
          <w:kern w:val="24"/>
          <w:sz w:val="28"/>
          <w:szCs w:val="28"/>
        </w:rPr>
      </w:pPr>
    </w:p>
    <w:p w:rsidR="00453299" w:rsidRPr="003631D9" w:rsidRDefault="00453299" w:rsidP="00453299">
      <w:pPr>
        <w:spacing w:after="180"/>
        <w:jc w:val="center"/>
        <w:rPr>
          <w:rFonts w:ascii="Calibri Bold" w:hAnsi="Calibri Bold" w:cs="Arial"/>
          <w:caps/>
          <w:color w:val="EE5340"/>
          <w:spacing w:val="20"/>
          <w:kern w:val="24"/>
          <w:sz w:val="28"/>
          <w:szCs w:val="24"/>
        </w:rPr>
      </w:pPr>
      <w:r>
        <w:rPr>
          <w:rFonts w:ascii="Calibri Bold" w:hAnsi="Calibri Bold" w:cs="Arial"/>
          <w:caps/>
          <w:color w:val="EE5340"/>
          <w:spacing w:val="20"/>
          <w:kern w:val="24"/>
          <w:sz w:val="28"/>
          <w:szCs w:val="28"/>
        </w:rPr>
        <w:t xml:space="preserve">Vision </w:t>
      </w:r>
    </w:p>
    <w:p w:rsidR="00453299" w:rsidRDefault="00453299" w:rsidP="00453299">
      <w:pPr>
        <w:jc w:val="center"/>
        <w:rPr>
          <w:rFonts w:asciiTheme="minorHAnsi" w:hAnsiTheme="minorHAnsi"/>
          <w:i/>
          <w:sz w:val="28"/>
          <w:szCs w:val="28"/>
        </w:rPr>
      </w:pPr>
      <w:r>
        <w:rPr>
          <w:rFonts w:asciiTheme="minorHAnsi" w:hAnsiTheme="minorHAnsi"/>
          <w:i/>
          <w:sz w:val="28"/>
          <w:szCs w:val="28"/>
        </w:rPr>
        <w:t>A world in which sharing kindness and helping others is a routine part of family life</w:t>
      </w:r>
    </w:p>
    <w:p w:rsidR="00453299" w:rsidRDefault="00453299" w:rsidP="00453299">
      <w:pPr>
        <w:spacing w:after="180"/>
        <w:jc w:val="center"/>
        <w:rPr>
          <w:color w:val="1D2129"/>
        </w:rPr>
      </w:pPr>
    </w:p>
    <w:p w:rsidR="00453299" w:rsidRPr="003631D9" w:rsidRDefault="00453299" w:rsidP="00453299">
      <w:pPr>
        <w:spacing w:after="180"/>
        <w:jc w:val="center"/>
        <w:rPr>
          <w:rFonts w:ascii="Calibri Bold" w:hAnsi="Calibri Bold" w:cs="Arial"/>
          <w:caps/>
          <w:color w:val="EE5340"/>
          <w:spacing w:val="20"/>
          <w:kern w:val="24"/>
          <w:sz w:val="28"/>
          <w:szCs w:val="24"/>
        </w:rPr>
      </w:pPr>
      <w:r w:rsidRPr="003631D9">
        <w:rPr>
          <w:rFonts w:ascii="Calibri Bold" w:hAnsi="Calibri Bold" w:cs="Arial"/>
          <w:caps/>
          <w:color w:val="EE5340"/>
          <w:spacing w:val="20"/>
          <w:kern w:val="24"/>
          <w:sz w:val="28"/>
          <w:szCs w:val="24"/>
        </w:rPr>
        <w:t>Guiding Values</w:t>
      </w:r>
    </w:p>
    <w:p w:rsidR="00453299" w:rsidRPr="00651A7E" w:rsidRDefault="00453299" w:rsidP="00453299">
      <w:pPr>
        <w:numPr>
          <w:ilvl w:val="0"/>
          <w:numId w:val="1"/>
        </w:numPr>
        <w:spacing w:after="120"/>
        <w:rPr>
          <w:rFonts w:ascii="Corbel" w:hAnsi="Corbel" w:cs="Arial"/>
          <w:kern w:val="24"/>
          <w:szCs w:val="24"/>
        </w:rPr>
      </w:pPr>
      <w:r w:rsidRPr="00651A7E">
        <w:rPr>
          <w:rFonts w:ascii="Corbel" w:hAnsi="Corbel" w:cs="Arial"/>
          <w:kern w:val="24"/>
          <w:szCs w:val="24"/>
        </w:rPr>
        <w:t>We are passio</w:t>
      </w:r>
      <w:r>
        <w:rPr>
          <w:rFonts w:ascii="Corbel" w:hAnsi="Corbel" w:cs="Arial"/>
          <w:kern w:val="24"/>
          <w:szCs w:val="24"/>
        </w:rPr>
        <w:t>nate about helping people raise empathetic</w:t>
      </w:r>
      <w:r w:rsidRPr="00651A7E">
        <w:rPr>
          <w:rFonts w:ascii="Corbel" w:hAnsi="Corbel" w:cs="Arial"/>
          <w:kern w:val="24"/>
          <w:szCs w:val="24"/>
        </w:rPr>
        <w:t>, service-minded children, because these traits underlie the trust, altruism, cooperation</w:t>
      </w:r>
      <w:r>
        <w:rPr>
          <w:rFonts w:ascii="Corbel" w:hAnsi="Corbel" w:cs="Arial"/>
          <w:kern w:val="24"/>
          <w:szCs w:val="24"/>
        </w:rPr>
        <w:t>,</w:t>
      </w:r>
      <w:r w:rsidRPr="00651A7E">
        <w:rPr>
          <w:rFonts w:ascii="Corbel" w:hAnsi="Corbel" w:cs="Arial"/>
          <w:kern w:val="24"/>
          <w:szCs w:val="24"/>
        </w:rPr>
        <w:t xml:space="preserve"> and charity that are essential to a healthy community.</w:t>
      </w:r>
    </w:p>
    <w:p w:rsidR="00453299" w:rsidRPr="00651A7E" w:rsidRDefault="00453299" w:rsidP="00453299">
      <w:pPr>
        <w:numPr>
          <w:ilvl w:val="0"/>
          <w:numId w:val="1"/>
        </w:numPr>
        <w:spacing w:after="120"/>
        <w:rPr>
          <w:rFonts w:ascii="Corbel" w:hAnsi="Corbel" w:cs="Arial"/>
          <w:kern w:val="24"/>
          <w:szCs w:val="24"/>
        </w:rPr>
      </w:pPr>
      <w:r w:rsidRPr="00651A7E">
        <w:rPr>
          <w:rFonts w:ascii="Corbel" w:hAnsi="Corbel" w:cs="Arial"/>
          <w:kern w:val="24"/>
          <w:szCs w:val="24"/>
        </w:rPr>
        <w:t>We believe that all families have the ability to contribute to the</w:t>
      </w:r>
      <w:r>
        <w:rPr>
          <w:rFonts w:ascii="Corbel" w:hAnsi="Corbel" w:cs="Arial"/>
          <w:kern w:val="24"/>
          <w:szCs w:val="24"/>
        </w:rPr>
        <w:t>ir</w:t>
      </w:r>
      <w:r w:rsidRPr="00651A7E">
        <w:rPr>
          <w:rFonts w:ascii="Corbel" w:hAnsi="Corbel" w:cs="Arial"/>
          <w:kern w:val="24"/>
          <w:szCs w:val="24"/>
        </w:rPr>
        <w:t xml:space="preserve"> community in a positive way.</w:t>
      </w:r>
      <w:r>
        <w:rPr>
          <w:rFonts w:ascii="Corbel" w:hAnsi="Corbel" w:cs="Arial"/>
          <w:kern w:val="24"/>
          <w:szCs w:val="24"/>
        </w:rPr>
        <w:t xml:space="preserve"> </w:t>
      </w:r>
      <w:r w:rsidRPr="00EE0955">
        <w:rPr>
          <w:rFonts w:ascii="Corbel" w:hAnsi="Corbel" w:cs="Arial"/>
          <w:kern w:val="24"/>
          <w:szCs w:val="24"/>
        </w:rPr>
        <w:t>We act</w:t>
      </w:r>
      <w:r>
        <w:rPr>
          <w:rFonts w:ascii="Corbel" w:hAnsi="Corbel" w:cs="Arial"/>
          <w:kern w:val="24"/>
          <w:szCs w:val="24"/>
        </w:rPr>
        <w:t>ively seek diversity in the families we engage.</w:t>
      </w:r>
    </w:p>
    <w:p w:rsidR="00453299" w:rsidRPr="00651A7E" w:rsidRDefault="00453299" w:rsidP="00453299">
      <w:pPr>
        <w:numPr>
          <w:ilvl w:val="0"/>
          <w:numId w:val="1"/>
        </w:numPr>
        <w:spacing w:after="120"/>
        <w:rPr>
          <w:rFonts w:ascii="Corbel" w:hAnsi="Corbel" w:cs="Arial"/>
          <w:kern w:val="24"/>
          <w:szCs w:val="24"/>
        </w:rPr>
      </w:pPr>
      <w:r>
        <w:rPr>
          <w:rFonts w:ascii="Corbel" w:hAnsi="Corbel" w:cs="Arial"/>
          <w:kern w:val="24"/>
          <w:szCs w:val="24"/>
        </w:rPr>
        <w:t>We offer opportunit</w:t>
      </w:r>
      <w:r w:rsidRPr="00651A7E">
        <w:rPr>
          <w:rFonts w:ascii="Corbel" w:hAnsi="Corbel" w:cs="Arial"/>
          <w:kern w:val="24"/>
          <w:szCs w:val="24"/>
        </w:rPr>
        <w:t>ies to engage in family service and acts of kindness, as well as resources to educate children about social issues, because we believe that there can be multiple benefits for families, childre</w:t>
      </w:r>
      <w:r>
        <w:rPr>
          <w:rFonts w:ascii="Corbel" w:hAnsi="Corbel" w:cs="Arial"/>
          <w:kern w:val="24"/>
          <w:szCs w:val="24"/>
        </w:rPr>
        <w:t>n and the community when we pursue</w:t>
      </w:r>
      <w:r w:rsidRPr="00651A7E">
        <w:rPr>
          <w:rFonts w:ascii="Corbel" w:hAnsi="Corbel" w:cs="Arial"/>
          <w:kern w:val="24"/>
          <w:szCs w:val="24"/>
        </w:rPr>
        <w:t xml:space="preserve"> lives of</w:t>
      </w:r>
      <w:r>
        <w:rPr>
          <w:rFonts w:ascii="Corbel" w:hAnsi="Corbel" w:cs="Arial"/>
          <w:kern w:val="24"/>
          <w:szCs w:val="24"/>
        </w:rPr>
        <w:t xml:space="preserve"> kindness,</w:t>
      </w:r>
      <w:r w:rsidRPr="00651A7E">
        <w:rPr>
          <w:rFonts w:ascii="Corbel" w:hAnsi="Corbel" w:cs="Arial"/>
          <w:kern w:val="24"/>
          <w:szCs w:val="24"/>
        </w:rPr>
        <w:t xml:space="preserve"> service</w:t>
      </w:r>
      <w:r>
        <w:rPr>
          <w:rFonts w:ascii="Corbel" w:hAnsi="Corbel" w:cs="Arial"/>
          <w:kern w:val="24"/>
          <w:szCs w:val="24"/>
        </w:rPr>
        <w:t>,</w:t>
      </w:r>
      <w:r w:rsidRPr="00651A7E">
        <w:rPr>
          <w:rFonts w:ascii="Corbel" w:hAnsi="Corbel" w:cs="Arial"/>
          <w:kern w:val="24"/>
          <w:szCs w:val="24"/>
        </w:rPr>
        <w:t xml:space="preserve"> and justice.</w:t>
      </w:r>
    </w:p>
    <w:p w:rsidR="00453299" w:rsidRDefault="00453299" w:rsidP="00453299">
      <w:pPr>
        <w:numPr>
          <w:ilvl w:val="0"/>
          <w:numId w:val="1"/>
        </w:numPr>
        <w:spacing w:after="120"/>
        <w:rPr>
          <w:rFonts w:ascii="Corbel" w:hAnsi="Corbel" w:cs="Arial"/>
          <w:kern w:val="24"/>
          <w:szCs w:val="24"/>
        </w:rPr>
      </w:pPr>
      <w:r>
        <w:rPr>
          <w:rFonts w:ascii="Corbel" w:hAnsi="Corbel" w:cs="Arial"/>
          <w:kern w:val="24"/>
          <w:szCs w:val="24"/>
        </w:rPr>
        <w:t xml:space="preserve">We believe that our mission </w:t>
      </w:r>
      <w:r w:rsidRPr="00651A7E">
        <w:rPr>
          <w:rFonts w:ascii="Corbel" w:hAnsi="Corbel" w:cs="Arial"/>
          <w:kern w:val="24"/>
          <w:szCs w:val="24"/>
        </w:rPr>
        <w:t>will be enriched by cooperating with people and organizations that are working toward similar goals.</w:t>
      </w:r>
    </w:p>
    <w:p w:rsidR="00453299" w:rsidRPr="00D81B57" w:rsidRDefault="00453299" w:rsidP="00453299">
      <w:pPr>
        <w:numPr>
          <w:ilvl w:val="0"/>
          <w:numId w:val="1"/>
        </w:numPr>
        <w:spacing w:after="120"/>
        <w:rPr>
          <w:rFonts w:ascii="Corbel" w:hAnsi="Corbel" w:cs="Arial"/>
          <w:i/>
          <w:kern w:val="24"/>
          <w:sz w:val="28"/>
          <w:szCs w:val="24"/>
        </w:rPr>
      </w:pPr>
      <w:r w:rsidRPr="00E34085">
        <w:rPr>
          <w:rFonts w:ascii="Corbel" w:hAnsi="Corbel" w:cs="Arial"/>
          <w:kern w:val="24"/>
          <w:szCs w:val="24"/>
        </w:rPr>
        <w:t>We believe that the most effective and lasting programs will be guided by research, best practices</w:t>
      </w:r>
      <w:r>
        <w:rPr>
          <w:rFonts w:ascii="Corbel" w:hAnsi="Corbel" w:cs="Arial"/>
          <w:kern w:val="24"/>
          <w:szCs w:val="24"/>
        </w:rPr>
        <w:t>,</w:t>
      </w:r>
      <w:r w:rsidRPr="00E34085">
        <w:rPr>
          <w:rFonts w:ascii="Corbel" w:hAnsi="Corbel" w:cs="Arial"/>
          <w:kern w:val="24"/>
          <w:szCs w:val="24"/>
        </w:rPr>
        <w:t xml:space="preserve"> and feedback from families</w:t>
      </w:r>
      <w:r w:rsidR="00772616">
        <w:rPr>
          <w:rFonts w:ascii="Corbel" w:hAnsi="Corbel" w:cs="Arial"/>
          <w:kern w:val="24"/>
          <w:szCs w:val="24"/>
        </w:rPr>
        <w:t xml:space="preserve"> and organizations</w:t>
      </w:r>
      <w:r w:rsidRPr="00E34085">
        <w:rPr>
          <w:rFonts w:ascii="Corbel" w:hAnsi="Corbel" w:cs="Arial"/>
          <w:kern w:val="24"/>
          <w:szCs w:val="24"/>
        </w:rPr>
        <w:t xml:space="preserve"> involved in our programs.</w:t>
      </w:r>
    </w:p>
    <w:p w:rsidR="00453299" w:rsidRPr="00D81B57" w:rsidRDefault="00453299" w:rsidP="00453299">
      <w:pPr>
        <w:numPr>
          <w:ilvl w:val="0"/>
          <w:numId w:val="1"/>
        </w:numPr>
        <w:spacing w:after="120"/>
        <w:rPr>
          <w:rFonts w:ascii="Corbel" w:hAnsi="Corbel" w:cs="Arial"/>
          <w:i/>
          <w:kern w:val="24"/>
          <w:sz w:val="28"/>
          <w:szCs w:val="24"/>
        </w:rPr>
      </w:pPr>
      <w:r>
        <w:rPr>
          <w:rFonts w:ascii="Corbel" w:hAnsi="Corbel" w:cs="Arial"/>
          <w:kern w:val="24"/>
          <w:szCs w:val="24"/>
        </w:rPr>
        <w:t xml:space="preserve">We conduct all our business </w:t>
      </w:r>
      <w:r w:rsidRPr="00D81B57">
        <w:rPr>
          <w:rFonts w:asciiTheme="minorHAnsi" w:hAnsiTheme="minorHAnsi"/>
          <w:color w:val="000000"/>
          <w:szCs w:val="24"/>
        </w:rPr>
        <w:t>in a way that is honest, transparent</w:t>
      </w:r>
      <w:r>
        <w:rPr>
          <w:rFonts w:asciiTheme="minorHAnsi" w:hAnsiTheme="minorHAnsi"/>
          <w:color w:val="000000"/>
          <w:szCs w:val="24"/>
        </w:rPr>
        <w:t>,</w:t>
      </w:r>
      <w:r w:rsidRPr="00D81B57">
        <w:rPr>
          <w:rFonts w:asciiTheme="minorHAnsi" w:hAnsiTheme="minorHAnsi"/>
          <w:color w:val="000000"/>
          <w:szCs w:val="24"/>
        </w:rPr>
        <w:t xml:space="preserve"> and ethical</w:t>
      </w:r>
      <w:r>
        <w:rPr>
          <w:rFonts w:asciiTheme="minorHAnsi" w:hAnsiTheme="minorHAnsi"/>
          <w:color w:val="000000"/>
          <w:szCs w:val="24"/>
        </w:rPr>
        <w:t xml:space="preserve"> – and that is respectful of staff, volunteers, partners, donors, and DGT program participants. We always act in good faith and honor our commitments. </w:t>
      </w:r>
    </w:p>
    <w:p w:rsidR="00453299" w:rsidRPr="00050591" w:rsidRDefault="00453299" w:rsidP="00453299">
      <w:pPr>
        <w:numPr>
          <w:ilvl w:val="0"/>
          <w:numId w:val="1"/>
        </w:numPr>
        <w:spacing w:after="120"/>
        <w:rPr>
          <w:rFonts w:ascii="Corbel" w:hAnsi="Corbel" w:cs="Arial"/>
          <w:i/>
          <w:kern w:val="24"/>
          <w:sz w:val="28"/>
          <w:szCs w:val="24"/>
        </w:rPr>
      </w:pPr>
      <w:r>
        <w:rPr>
          <w:rFonts w:ascii="Calibri" w:hAnsi="Calibri"/>
        </w:rPr>
        <w:t xml:space="preserve">We take our fiduciary responsibility seriously, and we are conscientious and </w:t>
      </w:r>
      <w:r w:rsidRPr="00A8011F">
        <w:rPr>
          <w:rFonts w:ascii="Calibri" w:hAnsi="Calibri"/>
        </w:rPr>
        <w:t>diligent stewards of</w:t>
      </w:r>
      <w:r>
        <w:rPr>
          <w:rFonts w:ascii="Calibri" w:hAnsi="Calibri"/>
        </w:rPr>
        <w:t xml:space="preserve"> all donations</w:t>
      </w:r>
      <w:r w:rsidRPr="00A8011F">
        <w:rPr>
          <w:rFonts w:ascii="Calibri" w:hAnsi="Calibri"/>
        </w:rPr>
        <w:t>.</w:t>
      </w:r>
    </w:p>
    <w:p w:rsidR="00453299" w:rsidRPr="00E34085" w:rsidRDefault="00453299" w:rsidP="00453299">
      <w:pPr>
        <w:numPr>
          <w:ilvl w:val="0"/>
          <w:numId w:val="1"/>
        </w:numPr>
        <w:spacing w:after="120"/>
        <w:rPr>
          <w:rFonts w:ascii="Corbel" w:hAnsi="Corbel" w:cs="Arial"/>
          <w:i/>
          <w:kern w:val="24"/>
          <w:sz w:val="28"/>
          <w:szCs w:val="24"/>
        </w:rPr>
      </w:pPr>
      <w:r>
        <w:rPr>
          <w:rFonts w:ascii="Calibri" w:hAnsi="Calibri"/>
        </w:rPr>
        <w:t>We make continuous improvement a way of doing business.</w:t>
      </w:r>
      <w:r w:rsidRPr="00E34085">
        <w:rPr>
          <w:rFonts w:ascii="Corbel" w:hAnsi="Corbel" w:cs="Arial"/>
          <w:kern w:val="24"/>
          <w:szCs w:val="24"/>
        </w:rPr>
        <w:br/>
      </w:r>
    </w:p>
    <w:p w:rsidR="00453299" w:rsidRPr="003631D9" w:rsidRDefault="00453299" w:rsidP="00453299">
      <w:pPr>
        <w:jc w:val="center"/>
        <w:rPr>
          <w:rFonts w:ascii="Calibri Bold" w:hAnsi="Calibri Bold" w:cs="Arial"/>
          <w:caps/>
          <w:color w:val="EE5340"/>
          <w:spacing w:val="20"/>
          <w:kern w:val="24"/>
          <w:sz w:val="28"/>
          <w:szCs w:val="24"/>
        </w:rPr>
      </w:pPr>
      <w:r>
        <w:rPr>
          <w:rFonts w:ascii="Calibri Bold" w:hAnsi="Calibri Bold" w:cs="Arial"/>
          <w:caps/>
          <w:color w:val="EE5340"/>
          <w:spacing w:val="20"/>
          <w:kern w:val="24"/>
          <w:sz w:val="28"/>
          <w:szCs w:val="28"/>
        </w:rPr>
        <w:br w:type="page"/>
      </w:r>
      <w:r>
        <w:rPr>
          <w:rFonts w:ascii="Calibri Bold" w:hAnsi="Calibri Bold" w:cs="Arial"/>
          <w:caps/>
          <w:color w:val="EE5340"/>
          <w:spacing w:val="20"/>
          <w:kern w:val="24"/>
          <w:sz w:val="28"/>
          <w:szCs w:val="28"/>
        </w:rPr>
        <w:lastRenderedPageBreak/>
        <w:t xml:space="preserve">FY2019-2022 </w:t>
      </w:r>
      <w:r w:rsidRPr="003631D9">
        <w:rPr>
          <w:rFonts w:ascii="Calibri Bold" w:hAnsi="Calibri Bold" w:cs="Arial"/>
          <w:caps/>
          <w:color w:val="EE5340"/>
          <w:spacing w:val="20"/>
          <w:kern w:val="24"/>
          <w:sz w:val="28"/>
          <w:szCs w:val="28"/>
        </w:rPr>
        <w:t>Org</w:t>
      </w:r>
      <w:r>
        <w:rPr>
          <w:rFonts w:ascii="Calibri Bold" w:hAnsi="Calibri Bold" w:cs="Arial"/>
          <w:caps/>
          <w:color w:val="EE5340"/>
          <w:spacing w:val="20"/>
          <w:kern w:val="24"/>
          <w:sz w:val="28"/>
          <w:szCs w:val="28"/>
        </w:rPr>
        <w:t>anizational Goals</w:t>
      </w:r>
    </w:p>
    <w:p w:rsidR="00453299" w:rsidRPr="00651A7E" w:rsidRDefault="00453299" w:rsidP="00453299">
      <w:pPr>
        <w:rPr>
          <w:rFonts w:ascii="Corbel" w:hAnsi="Corbel" w:cs="Arial"/>
          <w:b/>
          <w:color w:val="00968F"/>
          <w:kern w:val="24"/>
          <w:szCs w:val="28"/>
        </w:rPr>
      </w:pPr>
      <w:bookmarkStart w:id="0" w:name="OLE_LINK1"/>
      <w:bookmarkStart w:id="1" w:name="OLE_LINK2"/>
    </w:p>
    <w:p w:rsidR="00453299" w:rsidRPr="00CC28B9" w:rsidRDefault="00453299" w:rsidP="00453299">
      <w:pPr>
        <w:rPr>
          <w:rFonts w:asciiTheme="minorHAnsi" w:hAnsiTheme="minorHAnsi" w:cs="Arial"/>
          <w:b/>
          <w:color w:val="00968F"/>
          <w:kern w:val="24"/>
          <w:sz w:val="28"/>
          <w:szCs w:val="28"/>
        </w:rPr>
      </w:pPr>
      <w:r w:rsidRPr="00CC28B9">
        <w:rPr>
          <w:rFonts w:asciiTheme="minorHAnsi" w:hAnsiTheme="minorHAnsi" w:cs="Arial"/>
          <w:b/>
          <w:color w:val="00968F"/>
          <w:kern w:val="24"/>
          <w:sz w:val="28"/>
          <w:szCs w:val="28"/>
        </w:rPr>
        <w:t>Goal I: Engage more families and organizations to broaden DGT’s reach</w:t>
      </w:r>
      <w:r>
        <w:rPr>
          <w:rFonts w:asciiTheme="minorHAnsi" w:hAnsiTheme="minorHAnsi" w:cs="Arial"/>
          <w:b/>
          <w:color w:val="00968F"/>
          <w:kern w:val="24"/>
          <w:sz w:val="28"/>
          <w:szCs w:val="28"/>
        </w:rPr>
        <w:t>.</w:t>
      </w:r>
    </w:p>
    <w:p w:rsidR="00453299" w:rsidRPr="00CC28B9" w:rsidRDefault="00453299" w:rsidP="00453299">
      <w:pPr>
        <w:rPr>
          <w:rFonts w:asciiTheme="minorHAnsi" w:eastAsia="Calibri" w:hAnsiTheme="minorHAnsi"/>
          <w:szCs w:val="24"/>
        </w:rPr>
      </w:pPr>
      <w:r w:rsidRPr="00CC28B9">
        <w:rPr>
          <w:rFonts w:asciiTheme="minorHAnsi" w:hAnsiTheme="minorHAnsi"/>
          <w:szCs w:val="24"/>
        </w:rPr>
        <w:t>If we want our children to be successful (whether defined as happiness, academic achievement</w:t>
      </w:r>
      <w:r>
        <w:rPr>
          <w:rFonts w:asciiTheme="minorHAnsi" w:hAnsiTheme="minorHAnsi"/>
          <w:szCs w:val="24"/>
        </w:rPr>
        <w:t>,</w:t>
      </w:r>
      <w:r w:rsidRPr="00CC28B9">
        <w:rPr>
          <w:rFonts w:asciiTheme="minorHAnsi" w:hAnsiTheme="minorHAnsi"/>
          <w:szCs w:val="24"/>
        </w:rPr>
        <w:t xml:space="preserve"> or good health) “doing for others” should be a significant part of </w:t>
      </w:r>
      <w:r w:rsidRPr="00CC28B9">
        <w:rPr>
          <w:rFonts w:asciiTheme="minorHAnsi" w:hAnsiTheme="minorHAnsi"/>
          <w:i/>
          <w:szCs w:val="24"/>
        </w:rPr>
        <w:t>every</w:t>
      </w:r>
      <w:r w:rsidRPr="00CC28B9">
        <w:rPr>
          <w:rFonts w:asciiTheme="minorHAnsi" w:hAnsiTheme="minorHAnsi"/>
          <w:szCs w:val="24"/>
        </w:rPr>
        <w:t xml:space="preserve"> child’s early life lessons.</w:t>
      </w:r>
      <w:r>
        <w:rPr>
          <w:rFonts w:asciiTheme="minorHAnsi" w:hAnsiTheme="minorHAnsi"/>
          <w:szCs w:val="24"/>
        </w:rPr>
        <w:t xml:space="preserve"> </w:t>
      </w:r>
      <w:r w:rsidRPr="00CC28B9">
        <w:rPr>
          <w:rFonts w:asciiTheme="minorHAnsi" w:hAnsiTheme="minorHAnsi" w:cs="Arial"/>
          <w:kern w:val="24"/>
          <w:szCs w:val="24"/>
        </w:rPr>
        <w:t>Working together with an increasing number of individual families and organizations (schools, faith groups, businesses, museums</w:t>
      </w:r>
      <w:r>
        <w:rPr>
          <w:rFonts w:asciiTheme="minorHAnsi" w:hAnsiTheme="minorHAnsi" w:cs="Arial"/>
          <w:kern w:val="24"/>
          <w:szCs w:val="24"/>
        </w:rPr>
        <w:t>,</w:t>
      </w:r>
      <w:r w:rsidRPr="00CC28B9">
        <w:rPr>
          <w:rFonts w:asciiTheme="minorHAnsi" w:hAnsiTheme="minorHAnsi" w:cs="Arial"/>
          <w:kern w:val="24"/>
          <w:szCs w:val="24"/>
        </w:rPr>
        <w:t xml:space="preserve"> and others) will enable DGT</w:t>
      </w:r>
      <w:r>
        <w:rPr>
          <w:rFonts w:asciiTheme="minorHAnsi" w:hAnsiTheme="minorHAnsi" w:cs="Arial"/>
          <w:kern w:val="24"/>
          <w:szCs w:val="24"/>
        </w:rPr>
        <w:t>™</w:t>
      </w:r>
      <w:r w:rsidRPr="00CC28B9">
        <w:rPr>
          <w:rFonts w:asciiTheme="minorHAnsi" w:hAnsiTheme="minorHAnsi" w:cs="Arial"/>
          <w:kern w:val="24"/>
          <w:szCs w:val="24"/>
        </w:rPr>
        <w:t xml:space="preserve"> to introduce more families to the value of giving and serving; strengthen partnering organizations; and meet more critical community needs</w:t>
      </w:r>
      <w:r w:rsidRPr="00CC28B9">
        <w:rPr>
          <w:rFonts w:asciiTheme="minorHAnsi" w:eastAsia="Calibri" w:hAnsiTheme="minorHAnsi"/>
          <w:szCs w:val="24"/>
        </w:rPr>
        <w:t xml:space="preserve"> – both now and for the future.</w:t>
      </w:r>
    </w:p>
    <w:p w:rsidR="00453299" w:rsidRPr="00CC28B9" w:rsidRDefault="00453299" w:rsidP="00453299">
      <w:pPr>
        <w:rPr>
          <w:rFonts w:asciiTheme="minorHAnsi" w:eastAsia="Calibri" w:hAnsiTheme="minorHAnsi"/>
          <w:szCs w:val="24"/>
        </w:rPr>
      </w:pPr>
    </w:p>
    <w:p w:rsidR="00453299" w:rsidRPr="005A156A" w:rsidRDefault="00453299" w:rsidP="00453299">
      <w:pPr>
        <w:spacing w:line="201" w:lineRule="atLeast"/>
        <w:rPr>
          <w:color w:val="000000"/>
          <w:szCs w:val="24"/>
        </w:rPr>
      </w:pPr>
      <w:r w:rsidRPr="005A156A">
        <w:rPr>
          <w:rFonts w:asciiTheme="minorHAnsi" w:eastAsia="Calibri" w:hAnsiTheme="minorHAnsi"/>
          <w:szCs w:val="24"/>
        </w:rPr>
        <w:t>Strategies:</w:t>
      </w:r>
      <w:r w:rsidRPr="005A156A">
        <w:rPr>
          <w:rFonts w:ascii="Arial" w:hAnsi="Arial" w:cs="Arial"/>
          <w:bCs/>
          <w:color w:val="000000"/>
          <w:szCs w:val="24"/>
        </w:rPr>
        <w:t> </w:t>
      </w:r>
    </w:p>
    <w:p w:rsidR="00AE3B5D" w:rsidRPr="002F463D" w:rsidRDefault="00AE3B5D" w:rsidP="002F463D">
      <w:pPr>
        <w:numPr>
          <w:ilvl w:val="0"/>
          <w:numId w:val="2"/>
        </w:numPr>
        <w:shd w:val="clear" w:color="auto" w:fill="FFFFFF"/>
        <w:textAlignment w:val="baseline"/>
        <w:rPr>
          <w:rFonts w:asciiTheme="minorHAnsi" w:hAnsiTheme="minorHAnsi" w:cstheme="minorHAnsi"/>
          <w:color w:val="000000"/>
          <w:szCs w:val="24"/>
        </w:rPr>
      </w:pPr>
      <w:r w:rsidRPr="00C05F07">
        <w:rPr>
          <w:rFonts w:asciiTheme="minorHAnsi" w:hAnsiTheme="minorHAnsi" w:cstheme="minorHAnsi"/>
        </w:rPr>
        <w:t>Adapt new and existing resources to be leveraged as licensing and co-branding opportunities and contract work tailoring reflection and learning tools for the specific missions of our partners. </w:t>
      </w:r>
      <w:r w:rsidR="00A060EA">
        <w:rPr>
          <w:rFonts w:asciiTheme="minorHAnsi" w:hAnsiTheme="minorHAnsi" w:cstheme="minorHAnsi"/>
        </w:rPr>
        <w:br/>
      </w:r>
    </w:p>
    <w:p w:rsidR="002F463D" w:rsidRPr="002F463D" w:rsidRDefault="00C11138" w:rsidP="002F463D">
      <w:pPr>
        <w:numPr>
          <w:ilvl w:val="0"/>
          <w:numId w:val="2"/>
        </w:numPr>
        <w:shd w:val="clear" w:color="auto" w:fill="FFFFFF"/>
        <w:textAlignment w:val="baseline"/>
        <w:rPr>
          <w:rFonts w:asciiTheme="minorHAnsi" w:hAnsiTheme="minorHAnsi" w:cstheme="minorHAnsi"/>
          <w:color w:val="000000"/>
          <w:szCs w:val="24"/>
        </w:rPr>
      </w:pPr>
      <w:r w:rsidRPr="005A156A">
        <w:rPr>
          <w:rFonts w:asciiTheme="minorHAnsi" w:hAnsiTheme="minorHAnsi" w:cstheme="minorHAnsi"/>
          <w:bCs/>
          <w:color w:val="000000"/>
          <w:szCs w:val="24"/>
        </w:rPr>
        <w:t>Create and implement a robust marketing plan to increase the number of subscribers t</w:t>
      </w:r>
      <w:r>
        <w:rPr>
          <w:rFonts w:asciiTheme="minorHAnsi" w:hAnsiTheme="minorHAnsi" w:cstheme="minorHAnsi"/>
          <w:bCs/>
          <w:color w:val="000000"/>
          <w:szCs w:val="24"/>
        </w:rPr>
        <w:t>o DGT’s existing city listings.</w:t>
      </w:r>
      <w:r w:rsidR="0031754F">
        <w:rPr>
          <w:rFonts w:asciiTheme="minorHAnsi" w:hAnsiTheme="minorHAnsi" w:cstheme="minorHAnsi"/>
          <w:bCs/>
          <w:color w:val="000000"/>
          <w:szCs w:val="24"/>
        </w:rPr>
        <w:t xml:space="preserve"> </w:t>
      </w:r>
      <w:r w:rsidR="00A060EA">
        <w:rPr>
          <w:rFonts w:asciiTheme="minorHAnsi" w:hAnsiTheme="minorHAnsi" w:cstheme="minorHAnsi"/>
          <w:bCs/>
          <w:color w:val="000000"/>
          <w:szCs w:val="24"/>
        </w:rPr>
        <w:br/>
      </w:r>
    </w:p>
    <w:p w:rsidR="00610F6C" w:rsidRPr="00707E00" w:rsidRDefault="00453299" w:rsidP="000E2A53">
      <w:pPr>
        <w:numPr>
          <w:ilvl w:val="0"/>
          <w:numId w:val="2"/>
        </w:numPr>
        <w:shd w:val="clear" w:color="auto" w:fill="FFFFFF"/>
        <w:textAlignment w:val="baseline"/>
        <w:rPr>
          <w:rFonts w:asciiTheme="minorHAnsi" w:hAnsiTheme="minorHAnsi" w:cstheme="minorHAnsi"/>
          <w:color w:val="000000"/>
          <w:szCs w:val="24"/>
        </w:rPr>
      </w:pPr>
      <w:r w:rsidRPr="005A156A">
        <w:rPr>
          <w:rFonts w:asciiTheme="minorHAnsi" w:hAnsiTheme="minorHAnsi" w:cstheme="minorHAnsi"/>
          <w:color w:val="000000"/>
          <w:szCs w:val="24"/>
        </w:rPr>
        <w:t>Develop a prospect list and initiate relationships to expand our Family Service Fair collaborations with a variety of schools</w:t>
      </w:r>
      <w:r>
        <w:rPr>
          <w:rFonts w:asciiTheme="minorHAnsi" w:hAnsiTheme="minorHAnsi" w:cstheme="minorHAnsi"/>
          <w:color w:val="000000"/>
          <w:szCs w:val="24"/>
        </w:rPr>
        <w:t xml:space="preserve">, </w:t>
      </w:r>
      <w:r w:rsidRPr="005A156A">
        <w:rPr>
          <w:rFonts w:asciiTheme="minorHAnsi" w:hAnsiTheme="minorHAnsi" w:cstheme="minorHAnsi"/>
          <w:color w:val="000000"/>
          <w:szCs w:val="24"/>
        </w:rPr>
        <w:t>businesses</w:t>
      </w:r>
      <w:r>
        <w:rPr>
          <w:rFonts w:asciiTheme="minorHAnsi" w:hAnsiTheme="minorHAnsi" w:cstheme="minorHAnsi"/>
          <w:color w:val="000000"/>
          <w:szCs w:val="24"/>
        </w:rPr>
        <w:t xml:space="preserve"> and other organizations</w:t>
      </w:r>
      <w:r w:rsidRPr="005A156A">
        <w:rPr>
          <w:rFonts w:asciiTheme="minorHAnsi" w:hAnsiTheme="minorHAnsi" w:cstheme="minorHAnsi"/>
          <w:color w:val="000000"/>
          <w:szCs w:val="24"/>
        </w:rPr>
        <w:t xml:space="preserve"> in the Twin Cities </w:t>
      </w:r>
      <w:r w:rsidR="00C05F07">
        <w:rPr>
          <w:rFonts w:asciiTheme="minorHAnsi" w:hAnsiTheme="minorHAnsi" w:cstheme="minorHAnsi"/>
          <w:color w:val="000000"/>
          <w:szCs w:val="24"/>
        </w:rPr>
        <w:t xml:space="preserve">(as well as </w:t>
      </w:r>
      <w:r w:rsidRPr="005A156A">
        <w:rPr>
          <w:rFonts w:asciiTheme="minorHAnsi" w:hAnsiTheme="minorHAnsi" w:cstheme="minorHAnsi"/>
          <w:color w:val="000000"/>
          <w:szCs w:val="24"/>
        </w:rPr>
        <w:t>schools in Miami</w:t>
      </w:r>
      <w:r w:rsidR="00C05F07">
        <w:rPr>
          <w:rFonts w:asciiTheme="minorHAnsi" w:hAnsiTheme="minorHAnsi" w:cstheme="minorHAnsi"/>
          <w:color w:val="000000"/>
          <w:szCs w:val="24"/>
        </w:rPr>
        <w:t>)</w:t>
      </w:r>
      <w:r w:rsidRPr="005A156A">
        <w:rPr>
          <w:rFonts w:asciiTheme="minorHAnsi" w:hAnsiTheme="minorHAnsi" w:cstheme="minorHAnsi"/>
          <w:color w:val="000000"/>
          <w:szCs w:val="24"/>
        </w:rPr>
        <w:t xml:space="preserve"> interested in hosting or sponsoring a Family Service Fair.</w:t>
      </w:r>
      <w:r w:rsidRPr="0031754F">
        <w:rPr>
          <w:rFonts w:asciiTheme="minorHAnsi" w:hAnsiTheme="minorHAnsi" w:cstheme="minorHAnsi"/>
          <w:color w:val="FF0000"/>
          <w:szCs w:val="24"/>
        </w:rPr>
        <w:t> </w:t>
      </w:r>
      <w:r w:rsidR="00A060EA">
        <w:rPr>
          <w:rFonts w:asciiTheme="minorHAnsi" w:hAnsiTheme="minorHAnsi" w:cstheme="minorHAnsi"/>
          <w:color w:val="FF0000"/>
          <w:szCs w:val="24"/>
        </w:rPr>
        <w:br/>
      </w:r>
    </w:p>
    <w:p w:rsidR="00707E00" w:rsidRPr="00707E00" w:rsidRDefault="00707E00" w:rsidP="00707E00">
      <w:pPr>
        <w:numPr>
          <w:ilvl w:val="0"/>
          <w:numId w:val="2"/>
        </w:numPr>
        <w:rPr>
          <w:rFonts w:asciiTheme="minorHAnsi" w:hAnsiTheme="minorHAnsi" w:cs="Arial"/>
          <w:kern w:val="24"/>
          <w:szCs w:val="24"/>
        </w:rPr>
      </w:pPr>
      <w:r>
        <w:rPr>
          <w:rFonts w:asciiTheme="minorHAnsi" w:hAnsiTheme="minorHAnsi" w:cs="Arial"/>
          <w:kern w:val="24"/>
          <w:szCs w:val="24"/>
        </w:rPr>
        <w:t>Create a mini-grant model</w:t>
      </w:r>
      <w:r w:rsidRPr="00050591">
        <w:rPr>
          <w:rFonts w:asciiTheme="minorHAnsi" w:hAnsiTheme="minorHAnsi" w:cs="Arial"/>
          <w:kern w:val="24"/>
          <w:szCs w:val="24"/>
        </w:rPr>
        <w:t xml:space="preserve"> to bring DGT Family Service Fairs to </w:t>
      </w:r>
      <w:r>
        <w:rPr>
          <w:rFonts w:asciiTheme="minorHAnsi" w:hAnsiTheme="minorHAnsi" w:cs="Arial"/>
          <w:kern w:val="24"/>
          <w:szCs w:val="24"/>
        </w:rPr>
        <w:t xml:space="preserve">more </w:t>
      </w:r>
      <w:r w:rsidRPr="00050591">
        <w:rPr>
          <w:rFonts w:asciiTheme="minorHAnsi" w:hAnsiTheme="minorHAnsi" w:cs="Arial"/>
          <w:kern w:val="24"/>
          <w:szCs w:val="24"/>
        </w:rPr>
        <w:t xml:space="preserve">low-income schools and community programs. </w:t>
      </w:r>
      <w:r w:rsidR="00A060EA">
        <w:rPr>
          <w:rFonts w:asciiTheme="minorHAnsi" w:hAnsiTheme="minorHAnsi" w:cs="Arial"/>
          <w:kern w:val="24"/>
          <w:szCs w:val="24"/>
        </w:rPr>
        <w:br/>
      </w:r>
    </w:p>
    <w:p w:rsidR="00DC3759" w:rsidRDefault="00DC3759" w:rsidP="00DC3759">
      <w:pPr>
        <w:numPr>
          <w:ilvl w:val="0"/>
          <w:numId w:val="2"/>
        </w:numPr>
        <w:shd w:val="clear" w:color="auto" w:fill="FFFFFF"/>
        <w:textAlignment w:val="baseline"/>
        <w:rPr>
          <w:rFonts w:asciiTheme="minorHAnsi" w:hAnsiTheme="minorHAnsi" w:cstheme="minorHAnsi"/>
          <w:color w:val="000000"/>
          <w:szCs w:val="24"/>
        </w:rPr>
      </w:pPr>
      <w:r w:rsidRPr="005A156A">
        <w:rPr>
          <w:rFonts w:asciiTheme="minorHAnsi" w:hAnsiTheme="minorHAnsi" w:cstheme="minorHAnsi"/>
          <w:color w:val="000000"/>
          <w:szCs w:val="24"/>
        </w:rPr>
        <w:t>Nurture ongoing relationships with targeted content-drivers (bloggers, like-minded nonprofits, etc.) in core demographics and core cities. </w:t>
      </w:r>
      <w:r w:rsidRPr="0031754F">
        <w:rPr>
          <w:rFonts w:asciiTheme="minorHAnsi" w:hAnsiTheme="minorHAnsi" w:cstheme="minorHAnsi"/>
          <w:color w:val="FF0000"/>
          <w:szCs w:val="24"/>
        </w:rPr>
        <w:t> </w:t>
      </w:r>
      <w:r w:rsidR="002F463D">
        <w:rPr>
          <w:rFonts w:asciiTheme="minorHAnsi" w:hAnsiTheme="minorHAnsi" w:cstheme="minorHAnsi"/>
          <w:color w:val="000000"/>
          <w:szCs w:val="24"/>
        </w:rPr>
        <w:br/>
      </w:r>
    </w:p>
    <w:p w:rsidR="00DC3759" w:rsidRPr="00DC3759" w:rsidRDefault="005E169A" w:rsidP="00DC3759">
      <w:pPr>
        <w:numPr>
          <w:ilvl w:val="0"/>
          <w:numId w:val="2"/>
        </w:numPr>
        <w:shd w:val="clear" w:color="auto" w:fill="FFFFFF"/>
        <w:textAlignment w:val="baseline"/>
        <w:rPr>
          <w:rFonts w:asciiTheme="minorHAnsi" w:hAnsiTheme="minorHAnsi" w:cstheme="minorHAnsi"/>
          <w:color w:val="000000"/>
          <w:szCs w:val="24"/>
        </w:rPr>
      </w:pPr>
      <w:r w:rsidRPr="005A156A">
        <w:rPr>
          <w:rFonts w:asciiTheme="minorHAnsi" w:hAnsiTheme="minorHAnsi" w:cstheme="minorHAnsi"/>
          <w:color w:val="000000"/>
          <w:szCs w:val="24"/>
        </w:rPr>
        <w:t xml:space="preserve">Expand access to DGT tools and resources through </w:t>
      </w:r>
      <w:r w:rsidRPr="005A156A">
        <w:rPr>
          <w:rFonts w:asciiTheme="minorHAnsi" w:hAnsiTheme="minorHAnsi" w:cstheme="minorHAnsi"/>
          <w:color w:val="000000"/>
          <w:szCs w:val="24"/>
          <w:shd w:val="clear" w:color="auto" w:fill="FFFFFF"/>
        </w:rPr>
        <w:t xml:space="preserve">new communication channels (e.g., </w:t>
      </w:r>
      <w:r>
        <w:rPr>
          <w:rFonts w:asciiTheme="minorHAnsi" w:hAnsiTheme="minorHAnsi" w:cstheme="minorHAnsi"/>
          <w:color w:val="000000"/>
          <w:szCs w:val="24"/>
          <w:shd w:val="clear" w:color="auto" w:fill="FFFFFF"/>
        </w:rPr>
        <w:t xml:space="preserve">video, webinars, </w:t>
      </w:r>
      <w:r w:rsidRPr="005A156A">
        <w:rPr>
          <w:rFonts w:asciiTheme="minorHAnsi" w:hAnsiTheme="minorHAnsi" w:cstheme="minorHAnsi"/>
          <w:color w:val="000000"/>
          <w:szCs w:val="24"/>
          <w:shd w:val="clear" w:color="auto" w:fill="FFFFFF"/>
        </w:rPr>
        <w:t>podcasting),</w:t>
      </w:r>
      <w:r w:rsidRPr="005A156A">
        <w:rPr>
          <w:rFonts w:asciiTheme="minorHAnsi" w:hAnsiTheme="minorHAnsi" w:cstheme="minorHAnsi"/>
          <w:color w:val="000000"/>
          <w:szCs w:val="24"/>
        </w:rPr>
        <w:t xml:space="preserve"> web and mobile-based technologies and other innovative approaches.  </w:t>
      </w:r>
      <w:r w:rsidR="00A060EA">
        <w:rPr>
          <w:rFonts w:asciiTheme="minorHAnsi" w:hAnsiTheme="minorHAnsi" w:cstheme="minorHAnsi"/>
          <w:color w:val="000000"/>
          <w:szCs w:val="24"/>
        </w:rPr>
        <w:br/>
      </w:r>
    </w:p>
    <w:p w:rsidR="00453299" w:rsidRPr="000E2A53" w:rsidRDefault="00453299" w:rsidP="000E2A53">
      <w:pPr>
        <w:numPr>
          <w:ilvl w:val="0"/>
          <w:numId w:val="2"/>
        </w:numPr>
        <w:shd w:val="clear" w:color="auto" w:fill="FFFFFF"/>
        <w:textAlignment w:val="baseline"/>
        <w:rPr>
          <w:rFonts w:asciiTheme="minorHAnsi" w:hAnsiTheme="minorHAnsi" w:cstheme="minorHAnsi"/>
          <w:color w:val="000000"/>
          <w:szCs w:val="24"/>
        </w:rPr>
      </w:pPr>
      <w:r w:rsidRPr="005A156A">
        <w:rPr>
          <w:rFonts w:asciiTheme="minorHAnsi" w:hAnsiTheme="minorHAnsi" w:cstheme="minorHAnsi"/>
          <w:color w:val="000000"/>
          <w:szCs w:val="24"/>
        </w:rPr>
        <w:t>Expand use of Family Service Fair Manual through marketing around key dates (e.g., Take Your Child to Work Day, National Family Volunteer Day, Valentine’s Day, Thanksgiving) via Chamber of Commerce and School Districts.</w:t>
      </w:r>
      <w:r w:rsidRPr="0031754F">
        <w:rPr>
          <w:rFonts w:asciiTheme="minorHAnsi" w:hAnsiTheme="minorHAnsi" w:cstheme="minorHAnsi"/>
          <w:color w:val="FF0000"/>
          <w:szCs w:val="24"/>
        </w:rPr>
        <w:t xml:space="preserve"> </w:t>
      </w:r>
      <w:r w:rsidRPr="005A156A">
        <w:rPr>
          <w:rFonts w:asciiTheme="minorHAnsi" w:hAnsiTheme="minorHAnsi" w:cstheme="minorHAnsi"/>
          <w:color w:val="000000"/>
          <w:szCs w:val="24"/>
        </w:rPr>
        <w:t xml:space="preserve">   </w:t>
      </w:r>
      <w:r w:rsidR="00A060EA">
        <w:rPr>
          <w:rFonts w:asciiTheme="minorHAnsi" w:hAnsiTheme="minorHAnsi" w:cstheme="minorHAnsi"/>
          <w:color w:val="000000"/>
          <w:szCs w:val="24"/>
        </w:rPr>
        <w:br/>
      </w:r>
    </w:p>
    <w:p w:rsidR="00453299" w:rsidRPr="004933B5" w:rsidRDefault="00453299" w:rsidP="004933B5">
      <w:pPr>
        <w:numPr>
          <w:ilvl w:val="0"/>
          <w:numId w:val="2"/>
        </w:numPr>
        <w:shd w:val="clear" w:color="auto" w:fill="FFFFFF"/>
        <w:textAlignment w:val="baseline"/>
        <w:rPr>
          <w:rFonts w:asciiTheme="minorHAnsi" w:hAnsiTheme="minorHAnsi" w:cstheme="minorHAnsi"/>
          <w:color w:val="000000"/>
          <w:szCs w:val="24"/>
        </w:rPr>
      </w:pPr>
      <w:r w:rsidRPr="000008B5">
        <w:rPr>
          <w:rFonts w:asciiTheme="minorHAnsi" w:hAnsiTheme="minorHAnsi" w:cstheme="minorHAnsi"/>
          <w:color w:val="000000"/>
          <w:szCs w:val="24"/>
          <w:shd w:val="clear" w:color="auto" w:fill="FFFFFF"/>
        </w:rPr>
        <w:t>Document the growth and formation of partnerships in Silicon Valley and Miami</w:t>
      </w:r>
      <w:r>
        <w:rPr>
          <w:rFonts w:asciiTheme="minorHAnsi" w:hAnsiTheme="minorHAnsi" w:cstheme="minorHAnsi"/>
          <w:color w:val="000000"/>
          <w:szCs w:val="24"/>
          <w:shd w:val="clear" w:color="auto" w:fill="FFFFFF"/>
        </w:rPr>
        <w:t xml:space="preserve"> in order to create a</w:t>
      </w:r>
      <w:r w:rsidRPr="000008B5">
        <w:rPr>
          <w:rFonts w:asciiTheme="minorHAnsi" w:hAnsiTheme="minorHAnsi" w:cstheme="minorHAnsi"/>
          <w:color w:val="000000"/>
          <w:szCs w:val="24"/>
        </w:rPr>
        <w:t xml:space="preserve"> model for </w:t>
      </w:r>
      <w:r>
        <w:rPr>
          <w:rFonts w:asciiTheme="minorHAnsi" w:hAnsiTheme="minorHAnsi" w:cstheme="minorHAnsi"/>
          <w:color w:val="000000"/>
          <w:szCs w:val="24"/>
        </w:rPr>
        <w:t xml:space="preserve">eventual </w:t>
      </w:r>
      <w:r w:rsidRPr="000008B5">
        <w:rPr>
          <w:rFonts w:asciiTheme="minorHAnsi" w:hAnsiTheme="minorHAnsi" w:cstheme="minorHAnsi"/>
          <w:color w:val="000000"/>
          <w:szCs w:val="24"/>
        </w:rPr>
        <w:t>expansion in other key markets.  </w:t>
      </w:r>
      <w:r w:rsidR="004933B5">
        <w:rPr>
          <w:rFonts w:asciiTheme="minorHAnsi" w:hAnsiTheme="minorHAnsi" w:cstheme="minorHAnsi"/>
          <w:color w:val="000000"/>
          <w:szCs w:val="24"/>
        </w:rPr>
        <w:br/>
      </w:r>
    </w:p>
    <w:p w:rsidR="00121BE2" w:rsidRDefault="00121BE2">
      <w:pPr>
        <w:spacing w:line="276" w:lineRule="auto"/>
        <w:rPr>
          <w:rFonts w:asciiTheme="minorHAnsi" w:hAnsiTheme="minorHAnsi" w:cs="Arial"/>
          <w:b/>
          <w:color w:val="00968F"/>
          <w:kern w:val="24"/>
          <w:sz w:val="28"/>
          <w:szCs w:val="28"/>
        </w:rPr>
      </w:pPr>
      <w:r>
        <w:rPr>
          <w:rFonts w:asciiTheme="minorHAnsi" w:hAnsiTheme="minorHAnsi" w:cs="Arial"/>
          <w:b/>
          <w:color w:val="00968F"/>
          <w:kern w:val="24"/>
          <w:sz w:val="28"/>
          <w:szCs w:val="28"/>
        </w:rPr>
        <w:br w:type="page"/>
      </w:r>
    </w:p>
    <w:p w:rsidR="00C05F07" w:rsidRDefault="00453299" w:rsidP="00A86272">
      <w:pPr>
        <w:rPr>
          <w:rFonts w:asciiTheme="minorHAnsi" w:hAnsiTheme="minorHAnsi" w:cs="Arial"/>
          <w:kern w:val="24"/>
          <w:szCs w:val="24"/>
        </w:rPr>
      </w:pPr>
      <w:r w:rsidRPr="00CC28B9">
        <w:rPr>
          <w:rFonts w:asciiTheme="minorHAnsi" w:hAnsiTheme="minorHAnsi" w:cs="Arial"/>
          <w:b/>
          <w:color w:val="00968F"/>
          <w:kern w:val="24"/>
          <w:sz w:val="28"/>
          <w:szCs w:val="28"/>
        </w:rPr>
        <w:lastRenderedPageBreak/>
        <w:t>Goal II: Identify and implement effective approaches and strategies that motivat</w:t>
      </w:r>
      <w:r w:rsidR="001250FE">
        <w:rPr>
          <w:rFonts w:asciiTheme="minorHAnsi" w:hAnsiTheme="minorHAnsi" w:cs="Arial"/>
          <w:b/>
          <w:color w:val="00968F"/>
          <w:kern w:val="24"/>
          <w:sz w:val="28"/>
          <w:szCs w:val="28"/>
        </w:rPr>
        <w:t>e families to make practicing kindness and helping others</w:t>
      </w:r>
      <w:r w:rsidRPr="00CC28B9">
        <w:rPr>
          <w:rFonts w:asciiTheme="minorHAnsi" w:hAnsiTheme="minorHAnsi" w:cs="Arial"/>
          <w:b/>
          <w:color w:val="00968F"/>
          <w:kern w:val="24"/>
          <w:sz w:val="28"/>
          <w:szCs w:val="28"/>
        </w:rPr>
        <w:t xml:space="preserve"> integral to their everyday lives.</w:t>
      </w:r>
      <w:r w:rsidR="00A86272">
        <w:rPr>
          <w:rFonts w:asciiTheme="minorHAnsi" w:hAnsiTheme="minorHAnsi" w:cs="Arial"/>
          <w:kern w:val="24"/>
          <w:szCs w:val="24"/>
        </w:rPr>
        <w:br/>
      </w:r>
      <w:r w:rsidR="00A86272">
        <w:rPr>
          <w:rFonts w:asciiTheme="minorHAnsi" w:hAnsiTheme="minorHAnsi" w:cs="Arial"/>
          <w:kern w:val="24"/>
          <w:szCs w:val="24"/>
        </w:rPr>
        <w:br/>
      </w:r>
      <w:r>
        <w:rPr>
          <w:rFonts w:ascii="Calibri" w:hAnsi="Calibri" w:cs="Calibri"/>
          <w:color w:val="000000"/>
        </w:rPr>
        <w:t>Research shows that raising compassionate, caring children improves the health of children, families, and communities. DGT recognizes that parents value these qualities but face barriers to prioritizing them, including little guidance, limited time, and increasing pressure to meet other markers of success. DGT will explore meaningful ways to inspire, engage, and deepen the commitment of families to the values of kindness, empathy, inclusion, gratitude, and civic responsibility in their children. Our success needs to be assessed in four ways: 1) how far-reaching our tools and materials are dispersed; 2) how effective we are at inspiring families to adopt DGT habits and activities as a lifestyle; 3) our ability to bring families back for more DGT resources; and 4) how many families we can engage as leaders or ambassadors for this mission in their own communities. We will collect the appropriate metrics to determine our impact.</w:t>
      </w:r>
    </w:p>
    <w:p w:rsidR="00453299" w:rsidRPr="00C05F07" w:rsidRDefault="00C05F07" w:rsidP="00C05F07">
      <w:pPr>
        <w:rPr>
          <w:rFonts w:asciiTheme="minorHAnsi" w:hAnsiTheme="minorHAnsi" w:cs="Arial"/>
          <w:kern w:val="24"/>
          <w:szCs w:val="24"/>
        </w:rPr>
      </w:pPr>
      <w:r>
        <w:rPr>
          <w:rFonts w:asciiTheme="minorHAnsi" w:hAnsiTheme="minorHAnsi" w:cs="Arial"/>
          <w:kern w:val="24"/>
          <w:szCs w:val="24"/>
        </w:rPr>
        <w:br/>
      </w:r>
      <w:r w:rsidR="00453299" w:rsidRPr="00CC28B9">
        <w:rPr>
          <w:rFonts w:asciiTheme="minorHAnsi" w:hAnsiTheme="minorHAnsi" w:cs="Arial"/>
          <w:b/>
          <w:kern w:val="24"/>
          <w:szCs w:val="24"/>
        </w:rPr>
        <w:t>Strategies:</w:t>
      </w:r>
    </w:p>
    <w:p w:rsidR="00456656" w:rsidRPr="00121BE2" w:rsidRDefault="00C83DCA" w:rsidP="00456656">
      <w:pPr>
        <w:pStyle w:val="ListParagraph"/>
        <w:numPr>
          <w:ilvl w:val="0"/>
          <w:numId w:val="5"/>
        </w:numPr>
        <w:tabs>
          <w:tab w:val="left" w:pos="90"/>
        </w:tabs>
        <w:spacing w:before="240"/>
        <w:rPr>
          <w:rFonts w:asciiTheme="minorHAnsi" w:hAnsiTheme="minorHAnsi" w:cs="Arial"/>
          <w:kern w:val="24"/>
          <w:szCs w:val="24"/>
        </w:rPr>
      </w:pPr>
      <w:r w:rsidRPr="00121BE2">
        <w:rPr>
          <w:rFonts w:asciiTheme="minorHAnsi" w:hAnsiTheme="minorHAnsi" w:cstheme="minorHAnsi"/>
        </w:rPr>
        <w:t xml:space="preserve">Create </w:t>
      </w:r>
      <w:r w:rsidR="00453299" w:rsidRPr="00121BE2">
        <w:rPr>
          <w:rFonts w:asciiTheme="minorHAnsi" w:hAnsiTheme="minorHAnsi" w:cstheme="minorHAnsi"/>
        </w:rPr>
        <w:t>Customer Journey Map</w:t>
      </w:r>
      <w:r w:rsidRPr="00121BE2">
        <w:rPr>
          <w:rFonts w:asciiTheme="minorHAnsi" w:hAnsiTheme="minorHAnsi" w:cstheme="minorHAnsi"/>
        </w:rPr>
        <w:t>s</w:t>
      </w:r>
      <w:r w:rsidR="00453299" w:rsidRPr="00121BE2">
        <w:rPr>
          <w:rFonts w:asciiTheme="minorHAnsi" w:hAnsiTheme="minorHAnsi" w:cstheme="minorHAnsi"/>
        </w:rPr>
        <w:t xml:space="preserve"> to drive the way families engage with DGT’s resources. This will result in more targeted messaging for families at every entry point, inspiring them to adopt DGT habits, including website visitors, </w:t>
      </w:r>
      <w:r w:rsidR="00453299" w:rsidRPr="00121BE2">
        <w:rPr>
          <w:rFonts w:ascii="Calibri" w:hAnsi="Calibri" w:cs="Calibri"/>
          <w:color w:val="000000"/>
        </w:rPr>
        <w:t>FSF attendees, subscribers to the DGT listings and newsletter, and fans across DGT communication channels.</w:t>
      </w:r>
      <w:r w:rsidR="0031754F" w:rsidRPr="00121BE2">
        <w:rPr>
          <w:rFonts w:ascii="Calibri" w:hAnsi="Calibri" w:cs="Calibri"/>
          <w:color w:val="000000"/>
        </w:rPr>
        <w:t xml:space="preserve"> </w:t>
      </w:r>
      <w:r w:rsidR="004933B5" w:rsidRPr="00121BE2">
        <w:rPr>
          <w:rFonts w:ascii="Calibri" w:hAnsi="Calibri" w:cs="Calibri"/>
          <w:color w:val="000000"/>
        </w:rPr>
        <w:br/>
      </w:r>
    </w:p>
    <w:p w:rsidR="00C05F07" w:rsidRPr="00EB0D5B" w:rsidRDefault="00882BB2" w:rsidP="00EB0D5B">
      <w:pPr>
        <w:pStyle w:val="ListParagraph"/>
        <w:numPr>
          <w:ilvl w:val="0"/>
          <w:numId w:val="5"/>
        </w:numPr>
        <w:tabs>
          <w:tab w:val="left" w:pos="90"/>
        </w:tabs>
        <w:spacing w:before="240"/>
        <w:rPr>
          <w:rFonts w:asciiTheme="minorHAnsi" w:hAnsiTheme="minorHAnsi" w:cs="Arial"/>
          <w:kern w:val="24"/>
          <w:szCs w:val="24"/>
        </w:rPr>
      </w:pPr>
      <w:r>
        <w:rPr>
          <w:rFonts w:asciiTheme="minorHAnsi" w:hAnsiTheme="minorHAnsi" w:cs="Arial"/>
          <w:kern w:val="24"/>
          <w:szCs w:val="24"/>
        </w:rPr>
        <w:t xml:space="preserve">Consistently </w:t>
      </w:r>
      <w:r w:rsidRPr="005A156A">
        <w:rPr>
          <w:rFonts w:asciiTheme="minorHAnsi" w:hAnsiTheme="minorHAnsi" w:cs="Arial"/>
          <w:kern w:val="24"/>
          <w:szCs w:val="24"/>
        </w:rPr>
        <w:t>measure behavior change in families and children who use a variety of DGT resources</w:t>
      </w:r>
      <w:r>
        <w:rPr>
          <w:rFonts w:asciiTheme="minorHAnsi" w:hAnsiTheme="minorHAnsi" w:cs="Arial"/>
          <w:kern w:val="24"/>
          <w:szCs w:val="24"/>
        </w:rPr>
        <w:t>.</w:t>
      </w:r>
      <w:r w:rsidR="0031754F">
        <w:rPr>
          <w:rFonts w:asciiTheme="minorHAnsi" w:hAnsiTheme="minorHAnsi" w:cs="Arial"/>
          <w:kern w:val="24"/>
          <w:szCs w:val="24"/>
        </w:rPr>
        <w:t xml:space="preserve"> </w:t>
      </w:r>
      <w:r>
        <w:rPr>
          <w:rFonts w:asciiTheme="minorHAnsi" w:hAnsiTheme="minorHAnsi" w:cstheme="minorHAnsi"/>
          <w:color w:val="000000"/>
          <w:szCs w:val="24"/>
        </w:rPr>
        <w:br/>
      </w:r>
    </w:p>
    <w:p w:rsidR="00456656" w:rsidRPr="00121BE2" w:rsidRDefault="00453299" w:rsidP="00456656">
      <w:pPr>
        <w:pStyle w:val="ListParagraph"/>
        <w:numPr>
          <w:ilvl w:val="0"/>
          <w:numId w:val="5"/>
        </w:numPr>
        <w:rPr>
          <w:rFonts w:asciiTheme="minorHAnsi" w:hAnsiTheme="minorHAnsi" w:cs="Arial"/>
          <w:kern w:val="24"/>
          <w:szCs w:val="24"/>
        </w:rPr>
      </w:pPr>
      <w:r w:rsidRPr="00121BE2">
        <w:rPr>
          <w:rFonts w:asciiTheme="minorHAnsi" w:hAnsiTheme="minorHAnsi" w:cstheme="minorHAnsi"/>
        </w:rPr>
        <w:t xml:space="preserve">Develop </w:t>
      </w:r>
      <w:r w:rsidR="0099238A" w:rsidRPr="00121BE2">
        <w:rPr>
          <w:rFonts w:asciiTheme="minorHAnsi" w:hAnsiTheme="minorHAnsi" w:cstheme="minorHAnsi"/>
        </w:rPr>
        <w:t xml:space="preserve">and implement </w:t>
      </w:r>
      <w:r w:rsidRPr="00121BE2">
        <w:rPr>
          <w:rFonts w:asciiTheme="minorHAnsi" w:hAnsiTheme="minorHAnsi" w:cstheme="minorHAnsi"/>
        </w:rPr>
        <w:t>a plan for expanding our Big-Hearted Families Membership Circle</w:t>
      </w:r>
      <w:r w:rsidR="0099238A" w:rsidRPr="00121BE2">
        <w:rPr>
          <w:rFonts w:asciiTheme="minorHAnsi" w:hAnsiTheme="minorHAnsi" w:cstheme="minorHAnsi"/>
        </w:rPr>
        <w:t>.</w:t>
      </w:r>
      <w:r w:rsidR="0031754F" w:rsidRPr="00121BE2">
        <w:rPr>
          <w:rFonts w:asciiTheme="minorHAnsi" w:hAnsiTheme="minorHAnsi" w:cstheme="minorHAnsi"/>
        </w:rPr>
        <w:t xml:space="preserve"> </w:t>
      </w:r>
      <w:r w:rsidR="004933B5" w:rsidRPr="00121BE2">
        <w:rPr>
          <w:rFonts w:asciiTheme="minorHAnsi" w:hAnsiTheme="minorHAnsi" w:cstheme="minorHAnsi"/>
        </w:rPr>
        <w:br/>
      </w:r>
    </w:p>
    <w:p w:rsidR="00EB0D5B" w:rsidRPr="00EB0D5B" w:rsidRDefault="00C05F07" w:rsidP="00C05F07">
      <w:pPr>
        <w:numPr>
          <w:ilvl w:val="0"/>
          <w:numId w:val="5"/>
        </w:numPr>
        <w:shd w:val="clear" w:color="auto" w:fill="FFFFFF"/>
        <w:textAlignment w:val="baseline"/>
        <w:rPr>
          <w:rFonts w:asciiTheme="minorHAnsi" w:hAnsiTheme="minorHAnsi" w:cstheme="minorHAnsi"/>
          <w:color w:val="000000"/>
          <w:szCs w:val="24"/>
        </w:rPr>
      </w:pPr>
      <w:r w:rsidRPr="00C05F07">
        <w:rPr>
          <w:rFonts w:asciiTheme="minorHAnsi" w:hAnsiTheme="minorHAnsi" w:cstheme="minorHAnsi"/>
          <w:iCs/>
          <w:color w:val="000000"/>
          <w:szCs w:val="24"/>
          <w:bdr w:val="none" w:sz="0" w:space="0" w:color="auto" w:frame="1"/>
        </w:rPr>
        <w:t xml:space="preserve">Update the Doing Good Together website to </w:t>
      </w:r>
      <w:r w:rsidR="0099238A">
        <w:rPr>
          <w:rFonts w:asciiTheme="minorHAnsi" w:hAnsiTheme="minorHAnsi" w:cstheme="minorHAnsi"/>
          <w:iCs/>
          <w:color w:val="000000"/>
          <w:szCs w:val="24"/>
          <w:bdr w:val="none" w:sz="0" w:space="0" w:color="auto" w:frame="1"/>
        </w:rPr>
        <w:t>serve as a primary tool and resource for ongoing engagement.</w:t>
      </w:r>
      <w:r w:rsidR="009B28B5">
        <w:rPr>
          <w:rFonts w:asciiTheme="minorHAnsi" w:hAnsiTheme="minorHAnsi" w:cstheme="minorHAnsi"/>
          <w:iCs/>
          <w:color w:val="000000"/>
          <w:szCs w:val="24"/>
          <w:bdr w:val="none" w:sz="0" w:space="0" w:color="auto" w:frame="1"/>
        </w:rPr>
        <w:t xml:space="preserve"> </w:t>
      </w:r>
      <w:r w:rsidR="004933B5">
        <w:rPr>
          <w:rFonts w:asciiTheme="minorHAnsi" w:hAnsiTheme="minorHAnsi" w:cstheme="minorHAnsi"/>
          <w:iCs/>
          <w:color w:val="000000"/>
          <w:szCs w:val="24"/>
          <w:bdr w:val="none" w:sz="0" w:space="0" w:color="auto" w:frame="1"/>
        </w:rPr>
        <w:br/>
      </w:r>
    </w:p>
    <w:p w:rsidR="00121BE2" w:rsidRPr="00121BE2" w:rsidRDefault="00EB0D5B" w:rsidP="00A060EA">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000000"/>
        </w:rPr>
      </w:pPr>
      <w:r w:rsidRPr="00121BE2">
        <w:rPr>
          <w:rFonts w:asciiTheme="minorHAnsi" w:hAnsiTheme="minorHAnsi" w:cstheme="minorHAnsi"/>
        </w:rPr>
        <w:t>Develop and implement strategies for engaging children at schools, faith groups, and other organizations as champions for acts of kindness and service within their families and communities.</w:t>
      </w:r>
      <w:r w:rsidR="009B28B5" w:rsidRPr="00121BE2">
        <w:rPr>
          <w:rFonts w:asciiTheme="minorHAnsi" w:hAnsiTheme="minorHAnsi" w:cstheme="minorHAnsi"/>
        </w:rPr>
        <w:t xml:space="preserve"> </w:t>
      </w:r>
      <w:r w:rsidR="00A060EA">
        <w:rPr>
          <w:rFonts w:asciiTheme="minorHAnsi" w:hAnsiTheme="minorHAnsi" w:cstheme="minorHAnsi"/>
        </w:rPr>
        <w:br/>
      </w:r>
    </w:p>
    <w:p w:rsidR="00241183" w:rsidRPr="00121BE2" w:rsidRDefault="00241183" w:rsidP="00A060EA">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000000"/>
        </w:rPr>
      </w:pPr>
      <w:r w:rsidRPr="00121BE2">
        <w:rPr>
          <w:rFonts w:asciiTheme="minorHAnsi" w:hAnsiTheme="minorHAnsi" w:cstheme="minorHAnsi"/>
          <w:color w:val="000000"/>
        </w:rPr>
        <w:t xml:space="preserve">Develop materials needed to reach diverse communities and focused audience segments (e.g. homeschoolers, grandparents, etc.). </w:t>
      </w:r>
      <w:r w:rsidR="002E05FC" w:rsidRPr="00121BE2">
        <w:rPr>
          <w:rFonts w:asciiTheme="minorHAnsi" w:hAnsiTheme="minorHAnsi" w:cstheme="minorHAnsi"/>
          <w:color w:val="000000"/>
        </w:rPr>
        <w:br/>
      </w:r>
    </w:p>
    <w:p w:rsidR="00A86272" w:rsidRDefault="00A86272" w:rsidP="00453299">
      <w:pPr>
        <w:rPr>
          <w:rFonts w:asciiTheme="minorHAnsi" w:hAnsiTheme="minorHAnsi" w:cs="Arial"/>
          <w:b/>
          <w:color w:val="00968F"/>
          <w:kern w:val="24"/>
          <w:sz w:val="28"/>
          <w:szCs w:val="28"/>
        </w:rPr>
      </w:pPr>
    </w:p>
    <w:p w:rsidR="00121BE2" w:rsidRDefault="00121BE2">
      <w:pPr>
        <w:spacing w:line="276" w:lineRule="auto"/>
        <w:rPr>
          <w:rFonts w:asciiTheme="minorHAnsi" w:hAnsiTheme="minorHAnsi" w:cs="Arial"/>
          <w:b/>
          <w:color w:val="00968F"/>
          <w:kern w:val="24"/>
          <w:sz w:val="28"/>
          <w:szCs w:val="28"/>
        </w:rPr>
      </w:pPr>
      <w:r>
        <w:rPr>
          <w:rFonts w:asciiTheme="minorHAnsi" w:hAnsiTheme="minorHAnsi" w:cs="Arial"/>
          <w:b/>
          <w:color w:val="00968F"/>
          <w:kern w:val="24"/>
          <w:sz w:val="28"/>
          <w:szCs w:val="28"/>
        </w:rPr>
        <w:br w:type="page"/>
      </w:r>
    </w:p>
    <w:p w:rsidR="00A86272" w:rsidRDefault="00453299" w:rsidP="00453299">
      <w:pPr>
        <w:rPr>
          <w:rFonts w:asciiTheme="minorHAnsi" w:hAnsiTheme="minorHAnsi" w:cs="Arial"/>
          <w:b/>
          <w:color w:val="00968F"/>
          <w:kern w:val="24"/>
          <w:sz w:val="28"/>
          <w:szCs w:val="28"/>
        </w:rPr>
      </w:pPr>
      <w:r>
        <w:rPr>
          <w:rFonts w:asciiTheme="minorHAnsi" w:hAnsiTheme="minorHAnsi" w:cs="Arial"/>
          <w:b/>
          <w:color w:val="00968F"/>
          <w:kern w:val="24"/>
          <w:sz w:val="28"/>
          <w:szCs w:val="28"/>
        </w:rPr>
        <w:lastRenderedPageBreak/>
        <w:t>G</w:t>
      </w:r>
      <w:r w:rsidRPr="00CC28B9">
        <w:rPr>
          <w:rFonts w:asciiTheme="minorHAnsi" w:hAnsiTheme="minorHAnsi" w:cs="Arial"/>
          <w:b/>
          <w:color w:val="00968F"/>
          <w:kern w:val="24"/>
          <w:sz w:val="28"/>
          <w:szCs w:val="28"/>
        </w:rPr>
        <w:t>oal III: Position DGT as a market leader and THE expert in raising compassionate, engaged children</w:t>
      </w:r>
      <w:r>
        <w:rPr>
          <w:rFonts w:asciiTheme="minorHAnsi" w:hAnsiTheme="minorHAnsi" w:cs="Arial"/>
          <w:b/>
          <w:color w:val="00968F"/>
          <w:kern w:val="24"/>
          <w:sz w:val="28"/>
          <w:szCs w:val="28"/>
        </w:rPr>
        <w:t>.</w:t>
      </w:r>
    </w:p>
    <w:p w:rsidR="00453299" w:rsidRPr="00A86272" w:rsidRDefault="00453299" w:rsidP="00453299">
      <w:pPr>
        <w:rPr>
          <w:rFonts w:asciiTheme="minorHAnsi" w:hAnsiTheme="minorHAnsi" w:cs="Arial"/>
          <w:b/>
          <w:color w:val="00968F"/>
          <w:kern w:val="24"/>
          <w:sz w:val="28"/>
          <w:szCs w:val="28"/>
        </w:rPr>
      </w:pPr>
      <w:r w:rsidRPr="00CC28B9">
        <w:rPr>
          <w:rFonts w:asciiTheme="minorHAnsi" w:hAnsiTheme="minorHAnsi" w:cs="Arial"/>
          <w:kern w:val="24"/>
          <w:szCs w:val="24"/>
        </w:rPr>
        <w:t>DGT is the leader in the field of family giving and seeks to be recognized as such.</w:t>
      </w:r>
      <w:bookmarkEnd w:id="0"/>
      <w:bookmarkEnd w:id="1"/>
      <w:r w:rsidRPr="00CC28B9">
        <w:rPr>
          <w:rFonts w:asciiTheme="minorHAnsi" w:hAnsiTheme="minorHAnsi" w:cs="Arial"/>
          <w:kern w:val="24"/>
          <w:szCs w:val="24"/>
        </w:rPr>
        <w:t xml:space="preserve"> This requires a focus on our unique tools and resources, continual innovation and adaptation, perpetual learning, building strong connections, and sharing our knowledge as widely as possible. </w:t>
      </w:r>
    </w:p>
    <w:p w:rsidR="00453299" w:rsidRPr="00667C42" w:rsidRDefault="00453299" w:rsidP="00453299">
      <w:pPr>
        <w:spacing w:before="240"/>
        <w:rPr>
          <w:rFonts w:asciiTheme="minorHAnsi" w:hAnsiTheme="minorHAnsi" w:cs="Arial"/>
          <w:b/>
          <w:kern w:val="24"/>
          <w:szCs w:val="24"/>
        </w:rPr>
      </w:pPr>
      <w:r w:rsidRPr="00CC28B9">
        <w:rPr>
          <w:rFonts w:asciiTheme="minorHAnsi" w:hAnsiTheme="minorHAnsi" w:cs="Arial"/>
          <w:b/>
          <w:kern w:val="24"/>
          <w:szCs w:val="24"/>
        </w:rPr>
        <w:t>Strategies:</w:t>
      </w:r>
    </w:p>
    <w:p w:rsidR="00882BB2" w:rsidRPr="002A4E9D" w:rsidRDefault="00CB5B1F" w:rsidP="00882BB2">
      <w:pPr>
        <w:numPr>
          <w:ilvl w:val="0"/>
          <w:numId w:val="6"/>
        </w:numPr>
        <w:shd w:val="clear" w:color="auto" w:fill="FFFFFF"/>
        <w:textAlignment w:val="baseline"/>
        <w:rPr>
          <w:rFonts w:asciiTheme="minorHAnsi" w:hAnsiTheme="minorHAnsi" w:cstheme="minorHAnsi"/>
          <w:i/>
          <w:color w:val="000000"/>
          <w:szCs w:val="24"/>
        </w:rPr>
      </w:pPr>
      <w:r>
        <w:rPr>
          <w:rFonts w:asciiTheme="minorHAnsi" w:hAnsiTheme="minorHAnsi" w:cs="Arial"/>
          <w:kern w:val="24"/>
          <w:szCs w:val="24"/>
        </w:rPr>
        <w:t>Continue to focus on maintaining</w:t>
      </w:r>
      <w:r w:rsidRPr="00F86CEC">
        <w:rPr>
          <w:rFonts w:asciiTheme="minorHAnsi" w:hAnsiTheme="minorHAnsi" w:cs="Arial"/>
          <w:kern w:val="24"/>
          <w:szCs w:val="24"/>
        </w:rPr>
        <w:t xml:space="preserve"> a high-performing culture throughout the organization to achieve excellence, increase revenue</w:t>
      </w:r>
      <w:r>
        <w:rPr>
          <w:rFonts w:asciiTheme="minorHAnsi" w:hAnsiTheme="minorHAnsi" w:cs="Arial"/>
          <w:kern w:val="24"/>
          <w:szCs w:val="24"/>
        </w:rPr>
        <w:t>,</w:t>
      </w:r>
      <w:r w:rsidRPr="00F86CEC">
        <w:rPr>
          <w:rFonts w:asciiTheme="minorHAnsi" w:hAnsiTheme="minorHAnsi" w:cs="Arial"/>
          <w:kern w:val="24"/>
          <w:szCs w:val="24"/>
        </w:rPr>
        <w:t xml:space="preserve"> and maximize impact. This includes </w:t>
      </w:r>
      <w:r>
        <w:rPr>
          <w:rFonts w:asciiTheme="minorHAnsi" w:hAnsiTheme="minorHAnsi" w:cs="Arial"/>
          <w:kern w:val="24"/>
          <w:szCs w:val="24"/>
        </w:rPr>
        <w:t xml:space="preserve">ensuring </w:t>
      </w:r>
      <w:r w:rsidRPr="00F86CEC">
        <w:rPr>
          <w:rFonts w:asciiTheme="minorHAnsi" w:hAnsiTheme="minorHAnsi" w:cs="Arial"/>
          <w:kern w:val="24"/>
          <w:szCs w:val="24"/>
        </w:rPr>
        <w:t xml:space="preserve">the </w:t>
      </w:r>
      <w:r w:rsidRPr="00F86CEC">
        <w:rPr>
          <w:rFonts w:asciiTheme="minorHAnsi" w:hAnsiTheme="minorHAnsi"/>
          <w:szCs w:val="24"/>
        </w:rPr>
        <w:t>highest quality of engaged and committed staff, board members and volunteers, as well as strong, healthy, and mutually beneficial partnerships.</w:t>
      </w:r>
      <w:r w:rsidR="00F42DB1">
        <w:rPr>
          <w:rFonts w:asciiTheme="minorHAnsi" w:hAnsiTheme="minorHAnsi"/>
          <w:szCs w:val="24"/>
        </w:rPr>
        <w:t xml:space="preserve"> </w:t>
      </w:r>
      <w:r w:rsidR="00882BB2">
        <w:rPr>
          <w:rFonts w:asciiTheme="minorHAnsi" w:hAnsiTheme="minorHAnsi"/>
          <w:szCs w:val="24"/>
        </w:rPr>
        <w:br/>
      </w:r>
    </w:p>
    <w:p w:rsidR="00453299" w:rsidRDefault="00453299" w:rsidP="00A060EA">
      <w:pPr>
        <w:pStyle w:val="NormalWeb"/>
        <w:numPr>
          <w:ilvl w:val="0"/>
          <w:numId w:val="6"/>
        </w:numPr>
        <w:spacing w:before="0" w:beforeAutospacing="0" w:after="0" w:afterAutospacing="0"/>
        <w:textAlignment w:val="baseline"/>
        <w:rPr>
          <w:rFonts w:ascii="Calibri" w:hAnsi="Calibri" w:cs="Calibri"/>
        </w:rPr>
      </w:pPr>
      <w:r w:rsidRPr="008C3C58">
        <w:rPr>
          <w:rFonts w:ascii="Calibri" w:hAnsi="Calibri" w:cs="Calibri"/>
        </w:rPr>
        <w:t>As funds allow, invest in promotio</w:t>
      </w:r>
      <w:r w:rsidR="004F4D7F">
        <w:rPr>
          <w:rFonts w:ascii="Calibri" w:hAnsi="Calibri" w:cs="Calibri"/>
        </w:rPr>
        <w:t>nal opportunities that offer a high</w:t>
      </w:r>
      <w:r w:rsidRPr="008C3C58">
        <w:rPr>
          <w:rFonts w:ascii="Calibri" w:hAnsi="Calibri" w:cs="Calibri"/>
        </w:rPr>
        <w:t xml:space="preserve"> return on investment.</w:t>
      </w:r>
      <w:r w:rsidR="007309C2">
        <w:rPr>
          <w:rFonts w:ascii="Calibri" w:hAnsi="Calibri" w:cs="Calibri"/>
        </w:rPr>
        <w:br/>
        <w:t xml:space="preserve"> </w:t>
      </w:r>
    </w:p>
    <w:p w:rsidR="007309C2" w:rsidRPr="007309C2" w:rsidRDefault="00453299" w:rsidP="00A060EA">
      <w:pPr>
        <w:pStyle w:val="NormalWeb"/>
        <w:numPr>
          <w:ilvl w:val="0"/>
          <w:numId w:val="6"/>
        </w:numPr>
        <w:spacing w:before="0" w:beforeAutospacing="0" w:after="0" w:afterAutospacing="0"/>
        <w:textAlignment w:val="baseline"/>
        <w:rPr>
          <w:rFonts w:ascii="Calibri" w:hAnsi="Calibri" w:cs="Calibri"/>
        </w:rPr>
      </w:pPr>
      <w:r>
        <w:rPr>
          <w:rFonts w:ascii="Calibri" w:hAnsi="Calibri" w:cs="Calibri"/>
          <w:color w:val="1D2129"/>
        </w:rPr>
        <w:t>Identify and forge connections with individuals and organizations – including academics, writers, and other influencers –</w:t>
      </w:r>
      <w:r w:rsidR="0027040A">
        <w:rPr>
          <w:rFonts w:ascii="Calibri" w:hAnsi="Calibri" w:cs="Calibri"/>
          <w:color w:val="1D2129"/>
        </w:rPr>
        <w:t> </w:t>
      </w:r>
      <w:r w:rsidR="00FE46A1">
        <w:rPr>
          <w:rFonts w:ascii="Calibri" w:hAnsi="Calibri" w:cs="Calibri"/>
          <w:color w:val="1D2129"/>
        </w:rPr>
        <w:t>that</w:t>
      </w:r>
      <w:r w:rsidR="008C3C58">
        <w:rPr>
          <w:rFonts w:ascii="Calibri" w:hAnsi="Calibri" w:cs="Calibri"/>
          <w:color w:val="1D2129"/>
        </w:rPr>
        <w:t xml:space="preserve"> give </w:t>
      </w:r>
      <w:r>
        <w:rPr>
          <w:rFonts w:ascii="Calibri" w:hAnsi="Calibri" w:cs="Calibri"/>
          <w:color w:val="1D2129"/>
        </w:rPr>
        <w:t xml:space="preserve">the authority of DGT's voice to the issue of building childhood empathy, align DGT with leaders in the field, and strengthen the DGT brand. </w:t>
      </w:r>
      <w:r w:rsidR="00F42DB1">
        <w:rPr>
          <w:rFonts w:ascii="Calibri" w:hAnsi="Calibri" w:cs="Calibri"/>
          <w:color w:val="FF0000"/>
        </w:rPr>
        <w:t xml:space="preserve"> </w:t>
      </w:r>
      <w:r w:rsidR="007309C2">
        <w:rPr>
          <w:rFonts w:ascii="Calibri" w:hAnsi="Calibri" w:cs="Calibri"/>
        </w:rPr>
        <w:br/>
      </w:r>
    </w:p>
    <w:p w:rsidR="009740F0" w:rsidRPr="007537A7" w:rsidRDefault="0099238A" w:rsidP="00B42438">
      <w:pPr>
        <w:numPr>
          <w:ilvl w:val="0"/>
          <w:numId w:val="6"/>
        </w:numPr>
        <w:rPr>
          <w:rFonts w:asciiTheme="minorHAnsi" w:hAnsiTheme="minorHAnsi" w:cstheme="minorHAnsi"/>
          <w:kern w:val="24"/>
          <w:szCs w:val="24"/>
        </w:rPr>
      </w:pPr>
      <w:r w:rsidRPr="00AB7A1D">
        <w:rPr>
          <w:rFonts w:asciiTheme="minorHAnsi" w:hAnsiTheme="minorHAnsi" w:cstheme="minorHAnsi"/>
          <w:color w:val="000000"/>
          <w:szCs w:val="24"/>
        </w:rPr>
        <w:t>Create a culture of continuous learning and improvement by providing</w:t>
      </w:r>
      <w:r w:rsidR="009740F0" w:rsidRPr="00AB7A1D">
        <w:rPr>
          <w:rFonts w:asciiTheme="minorHAnsi" w:hAnsiTheme="minorHAnsi" w:cstheme="minorHAnsi"/>
          <w:color w:val="000000"/>
          <w:szCs w:val="24"/>
        </w:rPr>
        <w:t xml:space="preserve"> opportunities for DGT board members, staff, and volunteers to develop needed skills and professional competencies</w:t>
      </w:r>
      <w:r w:rsidRPr="00AB7A1D">
        <w:rPr>
          <w:rFonts w:asciiTheme="minorHAnsi" w:hAnsiTheme="minorHAnsi" w:cstheme="minorHAnsi"/>
          <w:color w:val="000000"/>
          <w:szCs w:val="24"/>
        </w:rPr>
        <w:t xml:space="preserve">. </w:t>
      </w:r>
      <w:r w:rsidR="007309C2" w:rsidRPr="00AB7A1D">
        <w:rPr>
          <w:rFonts w:asciiTheme="minorHAnsi" w:hAnsiTheme="minorHAnsi" w:cstheme="minorHAnsi"/>
          <w:color w:val="000000"/>
          <w:szCs w:val="24"/>
        </w:rPr>
        <w:br/>
      </w:r>
    </w:p>
    <w:p w:rsidR="007537A7" w:rsidRPr="00121BE2" w:rsidRDefault="007537A7" w:rsidP="00A060EA">
      <w:pPr>
        <w:pStyle w:val="NormalWeb"/>
        <w:numPr>
          <w:ilvl w:val="0"/>
          <w:numId w:val="6"/>
        </w:numPr>
        <w:spacing w:before="0" w:beforeAutospacing="0" w:after="0" w:afterAutospacing="0"/>
        <w:textAlignment w:val="baseline"/>
        <w:rPr>
          <w:rFonts w:asciiTheme="minorHAnsi" w:hAnsiTheme="minorHAnsi" w:cstheme="minorHAnsi"/>
          <w:kern w:val="24"/>
        </w:rPr>
      </w:pPr>
      <w:r w:rsidRPr="00121BE2">
        <w:rPr>
          <w:rFonts w:ascii="Calibri" w:hAnsi="Calibri" w:cs="Calibri"/>
          <w:color w:val="000000"/>
        </w:rPr>
        <w:t xml:space="preserve">Develop and implement </w:t>
      </w:r>
      <w:r w:rsidRPr="00121BE2">
        <w:rPr>
          <w:rStyle w:val="gmail-il"/>
          <w:rFonts w:ascii="Calibri" w:hAnsi="Calibri" w:cs="Calibri"/>
          <w:color w:val="000000"/>
        </w:rPr>
        <w:t>strategies</w:t>
      </w:r>
      <w:r w:rsidRPr="00121BE2">
        <w:rPr>
          <w:rFonts w:ascii="Calibri" w:hAnsi="Calibri" w:cs="Calibri"/>
          <w:color w:val="000000"/>
        </w:rPr>
        <w:t xml:space="preserve"> to increase media attention. </w:t>
      </w:r>
      <w:r w:rsidRPr="00121BE2">
        <w:rPr>
          <w:rFonts w:ascii="Calibri" w:hAnsi="Calibri" w:cs="Calibri"/>
        </w:rPr>
        <w:br/>
      </w:r>
    </w:p>
    <w:p w:rsidR="00453299" w:rsidRPr="00F86CEC" w:rsidRDefault="00D96937" w:rsidP="00F86CEC">
      <w:pPr>
        <w:rPr>
          <w:rFonts w:asciiTheme="minorHAnsi" w:hAnsiTheme="minorHAnsi" w:cs="Arial"/>
          <w:b/>
          <w:color w:val="00968F"/>
          <w:kern w:val="24"/>
          <w:sz w:val="28"/>
          <w:szCs w:val="28"/>
        </w:rPr>
      </w:pPr>
      <w:r>
        <w:rPr>
          <w:rFonts w:asciiTheme="minorHAnsi" w:hAnsiTheme="minorHAnsi" w:cs="Arial"/>
          <w:b/>
          <w:color w:val="00968F"/>
          <w:kern w:val="24"/>
          <w:sz w:val="28"/>
          <w:szCs w:val="28"/>
        </w:rPr>
        <w:br/>
      </w:r>
      <w:r w:rsidR="00453299" w:rsidRPr="00F86CEC">
        <w:rPr>
          <w:rFonts w:asciiTheme="minorHAnsi" w:hAnsiTheme="minorHAnsi" w:cs="Arial"/>
          <w:b/>
          <w:color w:val="00968F"/>
          <w:kern w:val="24"/>
          <w:sz w:val="28"/>
          <w:szCs w:val="28"/>
        </w:rPr>
        <w:t>Goal IV: Build financial sustainability.</w:t>
      </w:r>
    </w:p>
    <w:p w:rsidR="00453299" w:rsidRPr="00CC28B9" w:rsidRDefault="00453299" w:rsidP="00453299">
      <w:pPr>
        <w:rPr>
          <w:rFonts w:asciiTheme="minorHAnsi" w:hAnsiTheme="minorHAnsi" w:cs="Arial"/>
          <w:kern w:val="24"/>
          <w:szCs w:val="24"/>
        </w:rPr>
      </w:pPr>
      <w:r w:rsidRPr="00CC28B9">
        <w:rPr>
          <w:rFonts w:asciiTheme="minorHAnsi" w:hAnsiTheme="minorHAnsi" w:cs="Arial"/>
          <w:szCs w:val="24"/>
        </w:rPr>
        <w:t xml:space="preserve">In order to most effectively accomplish our mission, we must develop and implement strategies to obtain, diversify, and leverage sustainable sources of funding. This </w:t>
      </w:r>
      <w:r w:rsidRPr="00CC28B9">
        <w:rPr>
          <w:rFonts w:asciiTheme="minorHAnsi" w:hAnsiTheme="minorHAnsi"/>
          <w:szCs w:val="24"/>
        </w:rPr>
        <w:t xml:space="preserve">involves developing and maintaining strong stakeholder relationships, obtaining a range of </w:t>
      </w:r>
      <w:hyperlink r:id="rId9" w:history="1">
        <w:r w:rsidRPr="00CC28B9">
          <w:rPr>
            <w:rFonts w:asciiTheme="minorHAnsi" w:hAnsiTheme="minorHAnsi"/>
            <w:szCs w:val="24"/>
          </w:rPr>
          <w:t>types of funding</w:t>
        </w:r>
      </w:hyperlink>
      <w:r w:rsidRPr="00CC28B9">
        <w:rPr>
          <w:rFonts w:asciiTheme="minorHAnsi" w:hAnsiTheme="minorHAnsi"/>
          <w:szCs w:val="24"/>
        </w:rPr>
        <w:t xml:space="preserve">, building financial </w:t>
      </w:r>
      <w:hyperlink r:id="rId10" w:history="1">
        <w:r w:rsidRPr="00CC28B9">
          <w:rPr>
            <w:rFonts w:asciiTheme="minorHAnsi" w:hAnsiTheme="minorHAnsi"/>
            <w:szCs w:val="24"/>
          </w:rPr>
          <w:t>reserves</w:t>
        </w:r>
      </w:hyperlink>
      <w:r w:rsidRPr="00CC28B9">
        <w:rPr>
          <w:rFonts w:asciiTheme="minorHAnsi" w:hAnsiTheme="minorHAnsi"/>
          <w:szCs w:val="24"/>
        </w:rPr>
        <w:t xml:space="preserve">, wise stewardship of resources, and strategically managing costs. </w:t>
      </w:r>
    </w:p>
    <w:p w:rsidR="001D1034" w:rsidRDefault="001D1034" w:rsidP="00453299">
      <w:pPr>
        <w:autoSpaceDE w:val="0"/>
        <w:autoSpaceDN w:val="0"/>
        <w:adjustRightInd w:val="0"/>
        <w:rPr>
          <w:rFonts w:asciiTheme="minorHAnsi" w:hAnsiTheme="minorHAnsi" w:cs="Arial"/>
          <w:b/>
          <w:kern w:val="24"/>
          <w:szCs w:val="24"/>
        </w:rPr>
      </w:pPr>
    </w:p>
    <w:p w:rsidR="00453299" w:rsidRPr="00CC28B9" w:rsidRDefault="00453299" w:rsidP="00453299">
      <w:pPr>
        <w:autoSpaceDE w:val="0"/>
        <w:autoSpaceDN w:val="0"/>
        <w:adjustRightInd w:val="0"/>
        <w:rPr>
          <w:rFonts w:asciiTheme="minorHAnsi" w:hAnsiTheme="minorHAnsi" w:cs="Arial"/>
          <w:b/>
          <w:kern w:val="24"/>
          <w:szCs w:val="24"/>
        </w:rPr>
      </w:pPr>
      <w:r w:rsidRPr="00CC28B9">
        <w:rPr>
          <w:rFonts w:asciiTheme="minorHAnsi" w:hAnsiTheme="minorHAnsi" w:cs="Arial"/>
          <w:b/>
          <w:kern w:val="24"/>
          <w:szCs w:val="24"/>
        </w:rPr>
        <w:t>Strategies:</w:t>
      </w:r>
    </w:p>
    <w:p w:rsidR="00453299" w:rsidRDefault="00943744" w:rsidP="00453299">
      <w:pPr>
        <w:numPr>
          <w:ilvl w:val="0"/>
          <w:numId w:val="3"/>
        </w:numPr>
        <w:spacing w:before="120"/>
        <w:rPr>
          <w:rFonts w:asciiTheme="minorHAnsi" w:hAnsiTheme="minorHAnsi" w:cs="Arial"/>
          <w:kern w:val="24"/>
          <w:szCs w:val="24"/>
        </w:rPr>
      </w:pPr>
      <w:r>
        <w:rPr>
          <w:rFonts w:asciiTheme="minorHAnsi" w:hAnsiTheme="minorHAnsi"/>
          <w:szCs w:val="24"/>
        </w:rPr>
        <w:t>U</w:t>
      </w:r>
      <w:r w:rsidR="00453299" w:rsidRPr="00704164">
        <w:rPr>
          <w:rFonts w:asciiTheme="minorHAnsi" w:hAnsiTheme="minorHAnsi"/>
          <w:szCs w:val="24"/>
        </w:rPr>
        <w:t xml:space="preserve">tilize fundraising best practices </w:t>
      </w:r>
      <w:r w:rsidR="00453299">
        <w:rPr>
          <w:rFonts w:asciiTheme="minorHAnsi" w:hAnsiTheme="minorHAnsi"/>
          <w:szCs w:val="24"/>
        </w:rPr>
        <w:t xml:space="preserve">and donor-centric messaging </w:t>
      </w:r>
      <w:r w:rsidR="00453299" w:rsidRPr="00704164">
        <w:rPr>
          <w:rFonts w:asciiTheme="minorHAnsi" w:hAnsiTheme="minorHAnsi"/>
          <w:szCs w:val="24"/>
        </w:rPr>
        <w:t xml:space="preserve">for individual </w:t>
      </w:r>
      <w:r w:rsidR="00453299">
        <w:rPr>
          <w:rFonts w:asciiTheme="minorHAnsi" w:hAnsiTheme="minorHAnsi"/>
          <w:szCs w:val="24"/>
        </w:rPr>
        <w:t>contributors</w:t>
      </w:r>
      <w:r w:rsidR="00453299" w:rsidRPr="00704164">
        <w:rPr>
          <w:rFonts w:asciiTheme="minorHAnsi" w:hAnsiTheme="minorHAnsi"/>
          <w:szCs w:val="24"/>
        </w:rPr>
        <w:t xml:space="preserve"> to meet DGT’s annual fund revenue goals.</w:t>
      </w:r>
    </w:p>
    <w:p w:rsidR="00453299" w:rsidRDefault="001D1034" w:rsidP="00453299">
      <w:pPr>
        <w:numPr>
          <w:ilvl w:val="0"/>
          <w:numId w:val="3"/>
        </w:numPr>
        <w:spacing w:before="120"/>
        <w:rPr>
          <w:rFonts w:asciiTheme="minorHAnsi" w:hAnsiTheme="minorHAnsi"/>
          <w:kern w:val="24"/>
          <w:szCs w:val="24"/>
        </w:rPr>
      </w:pPr>
      <w:r>
        <w:rPr>
          <w:rFonts w:asciiTheme="minorHAnsi" w:hAnsiTheme="minorHAnsi"/>
          <w:kern w:val="24"/>
          <w:szCs w:val="24"/>
        </w:rPr>
        <w:t>Aggressively market custom Family Service Fairs and similar events</w:t>
      </w:r>
      <w:r w:rsidR="00453299" w:rsidRPr="00CC28B9">
        <w:rPr>
          <w:rFonts w:asciiTheme="minorHAnsi" w:hAnsiTheme="minorHAnsi"/>
          <w:kern w:val="24"/>
          <w:szCs w:val="24"/>
        </w:rPr>
        <w:t xml:space="preserve"> to </w:t>
      </w:r>
      <w:r w:rsidR="00943744">
        <w:rPr>
          <w:rFonts w:asciiTheme="minorHAnsi" w:hAnsiTheme="minorHAnsi"/>
          <w:kern w:val="24"/>
          <w:szCs w:val="24"/>
        </w:rPr>
        <w:t>businesses</w:t>
      </w:r>
      <w:r w:rsidR="00453299">
        <w:rPr>
          <w:rFonts w:asciiTheme="minorHAnsi" w:hAnsiTheme="minorHAnsi"/>
          <w:kern w:val="24"/>
          <w:szCs w:val="24"/>
        </w:rPr>
        <w:t>, faith groups and</w:t>
      </w:r>
      <w:r w:rsidR="00453299" w:rsidRPr="00CC28B9">
        <w:rPr>
          <w:rFonts w:asciiTheme="minorHAnsi" w:hAnsiTheme="minorHAnsi"/>
          <w:kern w:val="24"/>
          <w:szCs w:val="24"/>
        </w:rPr>
        <w:t xml:space="preserve"> private scho</w:t>
      </w:r>
      <w:r w:rsidR="00943744">
        <w:rPr>
          <w:rFonts w:asciiTheme="minorHAnsi" w:hAnsiTheme="minorHAnsi"/>
          <w:kern w:val="24"/>
          <w:szCs w:val="24"/>
        </w:rPr>
        <w:t>ols</w:t>
      </w:r>
      <w:r w:rsidR="00453299" w:rsidRPr="00CC28B9">
        <w:rPr>
          <w:rFonts w:asciiTheme="minorHAnsi" w:hAnsiTheme="minorHAnsi"/>
          <w:kern w:val="24"/>
          <w:szCs w:val="24"/>
        </w:rPr>
        <w:t>.</w:t>
      </w:r>
      <w:r w:rsidR="006A52A6">
        <w:rPr>
          <w:rFonts w:asciiTheme="minorHAnsi" w:hAnsiTheme="minorHAnsi"/>
          <w:kern w:val="24"/>
          <w:szCs w:val="24"/>
        </w:rPr>
        <w:t xml:space="preserve"> </w:t>
      </w:r>
      <w:r w:rsidR="007309C2" w:rsidRPr="007309C2">
        <w:rPr>
          <w:rFonts w:ascii="Calibri" w:hAnsi="Calibri" w:cs="Calibri"/>
          <w:i/>
        </w:rPr>
        <w:br/>
      </w:r>
    </w:p>
    <w:p w:rsidR="00453299" w:rsidRPr="00850DEA" w:rsidRDefault="00943744" w:rsidP="00850DEA">
      <w:pPr>
        <w:numPr>
          <w:ilvl w:val="0"/>
          <w:numId w:val="3"/>
        </w:numPr>
        <w:spacing w:before="120"/>
        <w:rPr>
          <w:rFonts w:asciiTheme="minorHAnsi" w:hAnsiTheme="minorHAnsi"/>
          <w:kern w:val="24"/>
          <w:szCs w:val="24"/>
        </w:rPr>
      </w:pPr>
      <w:r>
        <w:rPr>
          <w:rFonts w:asciiTheme="minorHAnsi" w:hAnsiTheme="minorHAnsi"/>
          <w:kern w:val="24"/>
          <w:szCs w:val="24"/>
        </w:rPr>
        <w:t>P</w:t>
      </w:r>
      <w:r w:rsidR="00453299" w:rsidRPr="00704164">
        <w:rPr>
          <w:rFonts w:asciiTheme="minorHAnsi" w:hAnsiTheme="minorHAnsi"/>
          <w:kern w:val="24"/>
          <w:szCs w:val="24"/>
        </w:rPr>
        <w:t xml:space="preserve">ursue revenue-producing partnerships, including with social service agencies, museums, libraries, hospitals, etc. </w:t>
      </w:r>
      <w:r w:rsidR="00453299" w:rsidRPr="00704164">
        <w:rPr>
          <w:rFonts w:asciiTheme="minorHAnsi" w:hAnsiTheme="minorHAnsi" w:cs="Arial"/>
          <w:kern w:val="24"/>
          <w:szCs w:val="24"/>
        </w:rPr>
        <w:t>using existing programs and customizing services.</w:t>
      </w:r>
      <w:r w:rsidR="00453299" w:rsidRPr="00704164">
        <w:rPr>
          <w:rFonts w:asciiTheme="minorHAnsi" w:hAnsiTheme="minorHAnsi"/>
          <w:kern w:val="24"/>
          <w:szCs w:val="24"/>
        </w:rPr>
        <w:t xml:space="preserve"> </w:t>
      </w:r>
      <w:r w:rsidR="00196F2F" w:rsidRPr="00850DEA">
        <w:rPr>
          <w:rFonts w:asciiTheme="minorHAnsi" w:hAnsiTheme="minorHAnsi"/>
          <w:kern w:val="24"/>
          <w:szCs w:val="24"/>
        </w:rPr>
        <w:br/>
      </w:r>
    </w:p>
    <w:p w:rsidR="00E47612" w:rsidRPr="007537A7" w:rsidRDefault="00E47612" w:rsidP="00E47612">
      <w:pPr>
        <w:numPr>
          <w:ilvl w:val="0"/>
          <w:numId w:val="3"/>
        </w:numPr>
        <w:rPr>
          <w:rFonts w:asciiTheme="minorHAnsi" w:hAnsiTheme="minorHAnsi" w:cs="Arial"/>
          <w:kern w:val="24"/>
          <w:szCs w:val="24"/>
        </w:rPr>
      </w:pPr>
      <w:r w:rsidRPr="00CC28B9">
        <w:rPr>
          <w:rFonts w:asciiTheme="minorHAnsi" w:hAnsiTheme="minorHAnsi" w:cs="Arial"/>
          <w:kern w:val="24"/>
          <w:szCs w:val="24"/>
        </w:rPr>
        <w:lastRenderedPageBreak/>
        <w:t xml:space="preserve">Develop </w:t>
      </w:r>
      <w:r>
        <w:rPr>
          <w:rFonts w:asciiTheme="minorHAnsi" w:hAnsiTheme="minorHAnsi" w:cs="Arial"/>
          <w:kern w:val="24"/>
          <w:szCs w:val="24"/>
        </w:rPr>
        <w:t xml:space="preserve">and implement </w:t>
      </w:r>
      <w:r w:rsidRPr="00CC28B9">
        <w:rPr>
          <w:rFonts w:asciiTheme="minorHAnsi" w:hAnsiTheme="minorHAnsi" w:cs="Arial"/>
          <w:kern w:val="24"/>
          <w:szCs w:val="24"/>
        </w:rPr>
        <w:t xml:space="preserve">a </w:t>
      </w:r>
      <w:r>
        <w:rPr>
          <w:rFonts w:asciiTheme="minorHAnsi" w:hAnsiTheme="minorHAnsi" w:cs="Arial"/>
          <w:kern w:val="24"/>
          <w:szCs w:val="24"/>
        </w:rPr>
        <w:t xml:space="preserve">comprehensive </w:t>
      </w:r>
      <w:r w:rsidRPr="00CC28B9">
        <w:rPr>
          <w:rFonts w:asciiTheme="minorHAnsi" w:hAnsiTheme="minorHAnsi" w:cs="Arial"/>
          <w:kern w:val="24"/>
          <w:szCs w:val="24"/>
        </w:rPr>
        <w:t>pl</w:t>
      </w:r>
      <w:r>
        <w:rPr>
          <w:rFonts w:asciiTheme="minorHAnsi" w:hAnsiTheme="minorHAnsi" w:cs="Arial"/>
          <w:kern w:val="24"/>
          <w:szCs w:val="24"/>
        </w:rPr>
        <w:t>an to offer sponsorships, as well as co-branding and licensing of DGT events, products and communications to a variety of organizations.</w:t>
      </w:r>
      <w:r w:rsidR="00737936">
        <w:rPr>
          <w:rFonts w:asciiTheme="minorHAnsi" w:hAnsiTheme="minorHAnsi" w:cs="Arial"/>
          <w:kern w:val="24"/>
          <w:szCs w:val="24"/>
        </w:rPr>
        <w:br/>
      </w:r>
    </w:p>
    <w:p w:rsidR="007537A7" w:rsidRPr="007537A7" w:rsidRDefault="007537A7" w:rsidP="007537A7">
      <w:pPr>
        <w:numPr>
          <w:ilvl w:val="0"/>
          <w:numId w:val="3"/>
        </w:numPr>
        <w:spacing w:before="120"/>
        <w:rPr>
          <w:rFonts w:asciiTheme="minorHAnsi" w:hAnsiTheme="minorHAnsi"/>
          <w:kern w:val="24"/>
          <w:szCs w:val="24"/>
        </w:rPr>
      </w:pPr>
      <w:r w:rsidRPr="00F004D8">
        <w:rPr>
          <w:rFonts w:asciiTheme="minorHAnsi" w:hAnsiTheme="minorHAnsi" w:cstheme="minorHAnsi"/>
          <w:color w:val="000000"/>
          <w:szCs w:val="24"/>
        </w:rPr>
        <w:t>Develop a susta</w:t>
      </w:r>
      <w:r>
        <w:rPr>
          <w:rFonts w:asciiTheme="minorHAnsi" w:hAnsiTheme="minorHAnsi" w:cstheme="minorHAnsi"/>
          <w:color w:val="000000"/>
          <w:szCs w:val="24"/>
        </w:rPr>
        <w:t>inable revenue model for the DGT</w:t>
      </w:r>
      <w:r w:rsidRPr="00F004D8">
        <w:rPr>
          <w:rFonts w:asciiTheme="minorHAnsi" w:hAnsiTheme="minorHAnsi" w:cstheme="minorHAnsi"/>
          <w:color w:val="000000"/>
          <w:szCs w:val="24"/>
        </w:rPr>
        <w:t xml:space="preserve"> city listings.</w:t>
      </w:r>
    </w:p>
    <w:p w:rsidR="008415D0" w:rsidRPr="008415D0" w:rsidRDefault="008415D0" w:rsidP="00F004D8">
      <w:pPr>
        <w:numPr>
          <w:ilvl w:val="0"/>
          <w:numId w:val="3"/>
        </w:numPr>
        <w:spacing w:before="120"/>
        <w:rPr>
          <w:rFonts w:asciiTheme="minorHAnsi" w:hAnsiTheme="minorHAnsi" w:cstheme="minorHAnsi"/>
          <w:kern w:val="24"/>
          <w:szCs w:val="24"/>
        </w:rPr>
      </w:pPr>
      <w:r w:rsidRPr="008415D0">
        <w:rPr>
          <w:rFonts w:asciiTheme="minorHAnsi" w:hAnsiTheme="minorHAnsi" w:cstheme="minorHAnsi"/>
          <w:color w:val="222222"/>
          <w:shd w:val="clear" w:color="auto" w:fill="FFFFFF"/>
        </w:rPr>
        <w:t>Implement volunteer management best practices to increase viability of Volunteer Listings Program.</w:t>
      </w:r>
      <w:r w:rsidR="007A6212">
        <w:rPr>
          <w:rFonts w:asciiTheme="minorHAnsi" w:hAnsiTheme="minorHAnsi" w:cstheme="minorHAnsi"/>
          <w:color w:val="222222"/>
          <w:shd w:val="clear" w:color="auto" w:fill="FFFFFF"/>
        </w:rPr>
        <w:t xml:space="preserve"> </w:t>
      </w:r>
    </w:p>
    <w:p w:rsidR="007E2467" w:rsidRPr="00121BE2" w:rsidRDefault="00E5783E" w:rsidP="007E2467">
      <w:pPr>
        <w:numPr>
          <w:ilvl w:val="0"/>
          <w:numId w:val="3"/>
        </w:numPr>
        <w:spacing w:before="120"/>
        <w:rPr>
          <w:rFonts w:asciiTheme="minorHAnsi" w:hAnsiTheme="minorHAnsi" w:cstheme="minorHAnsi"/>
          <w:kern w:val="24"/>
          <w:szCs w:val="24"/>
        </w:rPr>
      </w:pPr>
      <w:r w:rsidRPr="00121BE2">
        <w:rPr>
          <w:rFonts w:asciiTheme="minorHAnsi" w:hAnsiTheme="minorHAnsi" w:cstheme="minorHAnsi"/>
          <w:color w:val="000000"/>
          <w:szCs w:val="24"/>
        </w:rPr>
        <w:t xml:space="preserve">Host two </w:t>
      </w:r>
      <w:r w:rsidR="00F37BB9" w:rsidRPr="00121BE2">
        <w:rPr>
          <w:rFonts w:asciiTheme="minorHAnsi" w:hAnsiTheme="minorHAnsi" w:cstheme="minorHAnsi"/>
          <w:color w:val="000000"/>
          <w:szCs w:val="24"/>
        </w:rPr>
        <w:t xml:space="preserve">revenue-producing </w:t>
      </w:r>
      <w:r w:rsidRPr="00121BE2">
        <w:rPr>
          <w:rFonts w:asciiTheme="minorHAnsi" w:hAnsiTheme="minorHAnsi" w:cstheme="minorHAnsi"/>
          <w:color w:val="000000"/>
          <w:szCs w:val="24"/>
        </w:rPr>
        <w:t>fundrai</w:t>
      </w:r>
      <w:r w:rsidR="00987155" w:rsidRPr="00121BE2">
        <w:rPr>
          <w:rFonts w:asciiTheme="minorHAnsi" w:hAnsiTheme="minorHAnsi" w:cstheme="minorHAnsi"/>
          <w:color w:val="000000"/>
          <w:szCs w:val="24"/>
        </w:rPr>
        <w:t xml:space="preserve">sing events annually: </w:t>
      </w:r>
      <w:r w:rsidRPr="00121BE2">
        <w:rPr>
          <w:rFonts w:asciiTheme="minorHAnsi" w:hAnsiTheme="minorHAnsi" w:cstheme="minorHAnsi"/>
          <w:color w:val="000000"/>
          <w:szCs w:val="24"/>
        </w:rPr>
        <w:t>a</w:t>
      </w:r>
      <w:r w:rsidR="002D192D" w:rsidRPr="00121BE2">
        <w:rPr>
          <w:rFonts w:asciiTheme="minorHAnsi" w:hAnsiTheme="minorHAnsi" w:cstheme="minorHAnsi"/>
          <w:color w:val="000000"/>
          <w:szCs w:val="24"/>
        </w:rPr>
        <w:t xml:space="preserve"> family-friendly Festival of Giving in the fall and an </w:t>
      </w:r>
      <w:r w:rsidR="002D192D" w:rsidRPr="00121BE2">
        <w:rPr>
          <w:rFonts w:asciiTheme="minorHAnsi" w:hAnsiTheme="minorHAnsi" w:cstheme="minorHAnsi"/>
          <w:szCs w:val="24"/>
        </w:rPr>
        <w:t>adults-only event in the spring.</w:t>
      </w:r>
    </w:p>
    <w:p w:rsidR="007E2467" w:rsidRPr="007E2467" w:rsidRDefault="0099238A" w:rsidP="007E2467">
      <w:pPr>
        <w:numPr>
          <w:ilvl w:val="0"/>
          <w:numId w:val="3"/>
        </w:numPr>
        <w:spacing w:before="120"/>
        <w:rPr>
          <w:rFonts w:asciiTheme="minorHAnsi" w:hAnsiTheme="minorHAnsi"/>
          <w:kern w:val="24"/>
          <w:szCs w:val="24"/>
        </w:rPr>
      </w:pPr>
      <w:r w:rsidRPr="00121BE2">
        <w:rPr>
          <w:rFonts w:asciiTheme="minorHAnsi" w:hAnsiTheme="minorHAnsi" w:cstheme="minorHAnsi"/>
          <w:szCs w:val="24"/>
        </w:rPr>
        <w:t>D</w:t>
      </w:r>
      <w:r w:rsidR="00987155" w:rsidRPr="00121BE2">
        <w:rPr>
          <w:rFonts w:asciiTheme="minorHAnsi" w:hAnsiTheme="minorHAnsi" w:cstheme="minorHAnsi"/>
          <w:szCs w:val="24"/>
        </w:rPr>
        <w:t>evelop</w:t>
      </w:r>
      <w:r w:rsidR="00BC1473" w:rsidRPr="00121BE2">
        <w:rPr>
          <w:rFonts w:asciiTheme="minorHAnsi" w:hAnsiTheme="minorHAnsi" w:cstheme="minorHAnsi"/>
          <w:szCs w:val="24"/>
        </w:rPr>
        <w:t xml:space="preserve"> a focused sales strategy to connect DGT with potential families, partners, donors, sponsors, and media.</w:t>
      </w:r>
      <w:r w:rsidR="00737936" w:rsidRPr="00121BE2">
        <w:rPr>
          <w:rFonts w:ascii="Calibri" w:hAnsi="Calibri" w:cs="Calibri"/>
          <w:i/>
          <w:szCs w:val="24"/>
        </w:rPr>
        <w:br/>
      </w:r>
    </w:p>
    <w:p w:rsidR="00453299" w:rsidRDefault="001250FE" w:rsidP="00A86272">
      <w:pPr>
        <w:rPr>
          <w:rFonts w:asciiTheme="minorHAnsi" w:hAnsiTheme="minorHAnsi" w:cstheme="minorHAnsi"/>
          <w:szCs w:val="24"/>
        </w:rPr>
      </w:pPr>
      <w:r>
        <w:rPr>
          <w:rFonts w:asciiTheme="minorHAnsi" w:hAnsiTheme="minorHAnsi" w:cs="Arial"/>
          <w:b/>
          <w:color w:val="00968F"/>
          <w:kern w:val="24"/>
          <w:sz w:val="28"/>
          <w:szCs w:val="28"/>
        </w:rPr>
        <w:br/>
      </w:r>
      <w:r w:rsidR="00453299" w:rsidRPr="00D37419">
        <w:rPr>
          <w:rFonts w:asciiTheme="minorHAnsi" w:hAnsiTheme="minorHAnsi" w:cs="Arial"/>
          <w:b/>
          <w:color w:val="00968F"/>
          <w:kern w:val="24"/>
          <w:sz w:val="28"/>
          <w:szCs w:val="28"/>
        </w:rPr>
        <w:t xml:space="preserve">Goal V: </w:t>
      </w:r>
      <w:r w:rsidR="00F86CEC" w:rsidRPr="00D37419">
        <w:rPr>
          <w:rFonts w:asciiTheme="minorHAnsi" w:hAnsiTheme="minorHAnsi" w:cs="Arial"/>
          <w:b/>
          <w:color w:val="00968F"/>
          <w:kern w:val="24"/>
          <w:sz w:val="28"/>
          <w:szCs w:val="28"/>
        </w:rPr>
        <w:t>Build and maintain a strong, effective board of directors</w:t>
      </w:r>
      <w:r w:rsidR="00453299" w:rsidRPr="00D37419">
        <w:rPr>
          <w:rFonts w:asciiTheme="minorHAnsi" w:hAnsiTheme="minorHAnsi" w:cs="Arial"/>
          <w:b/>
          <w:color w:val="00968F"/>
          <w:kern w:val="24"/>
          <w:sz w:val="28"/>
          <w:szCs w:val="28"/>
        </w:rPr>
        <w:t xml:space="preserve">. </w:t>
      </w:r>
      <w:r w:rsidR="00D37419">
        <w:rPr>
          <w:rFonts w:asciiTheme="minorHAnsi" w:hAnsiTheme="minorHAnsi" w:cs="Arial"/>
          <w:b/>
          <w:color w:val="00968F"/>
          <w:kern w:val="24"/>
          <w:sz w:val="28"/>
          <w:szCs w:val="28"/>
        </w:rPr>
        <w:br/>
      </w:r>
      <w:r w:rsidR="00453299" w:rsidRPr="00D37419">
        <w:rPr>
          <w:rFonts w:asciiTheme="minorHAnsi" w:hAnsiTheme="minorHAnsi" w:cstheme="minorHAnsi"/>
          <w:szCs w:val="24"/>
        </w:rPr>
        <w:t>The Doing Good Board of Directors determines the mission and</w:t>
      </w:r>
      <w:r w:rsidR="002D192D" w:rsidRPr="00D37419">
        <w:rPr>
          <w:rFonts w:asciiTheme="minorHAnsi" w:hAnsiTheme="minorHAnsi" w:cstheme="minorHAnsi"/>
          <w:szCs w:val="24"/>
        </w:rPr>
        <w:t xml:space="preserve"> </w:t>
      </w:r>
      <w:r w:rsidR="00453299" w:rsidRPr="00D37419">
        <w:rPr>
          <w:rFonts w:asciiTheme="minorHAnsi" w:hAnsiTheme="minorHAnsi" w:cstheme="minorHAnsi"/>
          <w:szCs w:val="24"/>
        </w:rPr>
        <w:t>strategic direction of the organization; ensures adequat</w:t>
      </w:r>
      <w:r w:rsidR="002D192D" w:rsidRPr="00D37419">
        <w:rPr>
          <w:rFonts w:asciiTheme="minorHAnsi" w:hAnsiTheme="minorHAnsi" w:cstheme="minorHAnsi"/>
          <w:szCs w:val="24"/>
        </w:rPr>
        <w:t>e human and financial resources</w:t>
      </w:r>
      <w:r w:rsidR="00453299" w:rsidRPr="00D37419">
        <w:rPr>
          <w:rFonts w:asciiTheme="minorHAnsi" w:hAnsiTheme="minorHAnsi" w:cstheme="minorHAnsi"/>
          <w:szCs w:val="24"/>
        </w:rPr>
        <w:t xml:space="preserve"> commensurate with DGT’s vision; and </w:t>
      </w:r>
      <w:r w:rsidR="00D37419">
        <w:rPr>
          <w:rFonts w:asciiTheme="minorHAnsi" w:hAnsiTheme="minorHAnsi" w:cstheme="minorHAnsi"/>
          <w:szCs w:val="24"/>
        </w:rPr>
        <w:t>play</w:t>
      </w:r>
      <w:r w:rsidR="00DF39E0">
        <w:rPr>
          <w:rFonts w:asciiTheme="minorHAnsi" w:hAnsiTheme="minorHAnsi" w:cstheme="minorHAnsi"/>
          <w:szCs w:val="24"/>
        </w:rPr>
        <w:t>s</w:t>
      </w:r>
      <w:r w:rsidR="00D37419">
        <w:rPr>
          <w:rFonts w:asciiTheme="minorHAnsi" w:hAnsiTheme="minorHAnsi" w:cstheme="minorHAnsi"/>
          <w:szCs w:val="24"/>
        </w:rPr>
        <w:t xml:space="preserve"> a critical role </w:t>
      </w:r>
      <w:r w:rsidR="00FE46A1">
        <w:rPr>
          <w:rFonts w:asciiTheme="minorHAnsi" w:hAnsiTheme="minorHAnsi" w:cstheme="minorHAnsi"/>
          <w:szCs w:val="24"/>
        </w:rPr>
        <w:t xml:space="preserve">in </w:t>
      </w:r>
      <w:r w:rsidR="00D37419">
        <w:rPr>
          <w:rFonts w:asciiTheme="minorHAnsi" w:hAnsiTheme="minorHAnsi" w:cstheme="minorHAnsi"/>
          <w:szCs w:val="24"/>
        </w:rPr>
        <w:t>monitoring DGT’s performance against the goals laid out in this plan.</w:t>
      </w:r>
      <w:r w:rsidR="007A6212">
        <w:rPr>
          <w:rFonts w:asciiTheme="minorHAnsi" w:hAnsiTheme="minorHAnsi" w:cstheme="minorHAnsi"/>
          <w:szCs w:val="24"/>
        </w:rPr>
        <w:t xml:space="preserve"> </w:t>
      </w:r>
    </w:p>
    <w:p w:rsidR="00A060EA" w:rsidRPr="007A6212" w:rsidRDefault="00A060EA" w:rsidP="00A86272">
      <w:pPr>
        <w:rPr>
          <w:rFonts w:asciiTheme="minorHAnsi" w:hAnsiTheme="minorHAnsi" w:cs="Arial"/>
          <w:b/>
          <w:color w:val="FF0000"/>
          <w:kern w:val="24"/>
          <w:sz w:val="28"/>
          <w:szCs w:val="28"/>
        </w:rPr>
      </w:pPr>
    </w:p>
    <w:p w:rsidR="0057366D" w:rsidRPr="0057366D" w:rsidRDefault="008531F3" w:rsidP="00830710">
      <w:pPr>
        <w:pStyle w:val="ListParagraph"/>
        <w:numPr>
          <w:ilvl w:val="0"/>
          <w:numId w:val="10"/>
        </w:numPr>
        <w:shd w:val="clear" w:color="auto" w:fill="FFFFFF"/>
        <w:textAlignment w:val="baseline"/>
        <w:rPr>
          <w:rFonts w:asciiTheme="minorHAnsi" w:hAnsiTheme="minorHAnsi" w:cstheme="minorHAnsi"/>
          <w:szCs w:val="24"/>
        </w:rPr>
      </w:pPr>
      <w:r w:rsidRPr="008415D0">
        <w:rPr>
          <w:rFonts w:asciiTheme="minorHAnsi" w:hAnsiTheme="minorHAnsi" w:cstheme="minorHAnsi"/>
          <w:kern w:val="24"/>
          <w:szCs w:val="24"/>
        </w:rPr>
        <w:t>Build an executive succession plan.</w:t>
      </w:r>
      <w:r w:rsidR="000E2A53">
        <w:rPr>
          <w:rFonts w:ascii="Calibri" w:hAnsi="Calibri" w:cs="Calibri"/>
          <w:i/>
        </w:rPr>
        <w:br/>
      </w:r>
    </w:p>
    <w:p w:rsidR="003532C2" w:rsidRDefault="008415D0" w:rsidP="003532C2">
      <w:pPr>
        <w:pStyle w:val="ListParagraph"/>
        <w:numPr>
          <w:ilvl w:val="0"/>
          <w:numId w:val="10"/>
        </w:numPr>
        <w:shd w:val="clear" w:color="auto" w:fill="FFFFFF"/>
        <w:textAlignment w:val="baseline"/>
        <w:rPr>
          <w:rFonts w:asciiTheme="minorHAnsi" w:hAnsiTheme="minorHAnsi" w:cstheme="minorHAnsi"/>
          <w:szCs w:val="24"/>
        </w:rPr>
      </w:pPr>
      <w:r w:rsidRPr="001D0168">
        <w:rPr>
          <w:rFonts w:asciiTheme="minorHAnsi" w:hAnsiTheme="minorHAnsi" w:cstheme="minorHAnsi"/>
          <w:color w:val="222222"/>
          <w:shd w:val="clear" w:color="auto" w:fill="FFFFFF"/>
        </w:rPr>
        <w:t>Assess board members’ skills and engage them in tasks, projects, and committee work that apply their expertise to advancing program work and the mission of DGT.</w:t>
      </w:r>
      <w:r w:rsidR="00333C95" w:rsidRPr="001D0168">
        <w:rPr>
          <w:rFonts w:asciiTheme="minorHAnsi" w:hAnsiTheme="minorHAnsi" w:cstheme="minorHAnsi"/>
          <w:color w:val="222222"/>
          <w:shd w:val="clear" w:color="auto" w:fill="FFFFFF"/>
        </w:rPr>
        <w:br/>
      </w:r>
    </w:p>
    <w:p w:rsidR="00830710" w:rsidRPr="003532C2" w:rsidRDefault="00F86CEC" w:rsidP="003532C2">
      <w:pPr>
        <w:pStyle w:val="ListParagraph"/>
        <w:numPr>
          <w:ilvl w:val="0"/>
          <w:numId w:val="10"/>
        </w:numPr>
        <w:shd w:val="clear" w:color="auto" w:fill="FFFFFF"/>
        <w:textAlignment w:val="baseline"/>
        <w:rPr>
          <w:rFonts w:asciiTheme="minorHAnsi" w:hAnsiTheme="minorHAnsi" w:cstheme="minorHAnsi"/>
          <w:szCs w:val="24"/>
        </w:rPr>
      </w:pPr>
      <w:r w:rsidRPr="003532C2">
        <w:rPr>
          <w:rFonts w:asciiTheme="minorHAnsi" w:hAnsiTheme="minorHAnsi" w:cstheme="minorHAnsi"/>
          <w:kern w:val="24"/>
          <w:szCs w:val="24"/>
        </w:rPr>
        <w:t>Continue to p</w:t>
      </w:r>
      <w:r w:rsidR="00453299" w:rsidRPr="003532C2">
        <w:rPr>
          <w:rFonts w:asciiTheme="minorHAnsi" w:hAnsiTheme="minorHAnsi" w:cstheme="minorHAnsi"/>
          <w:kern w:val="24"/>
          <w:szCs w:val="24"/>
        </w:rPr>
        <w:t>ursue excellence in management practices, ethical conduct, legal compli</w:t>
      </w:r>
      <w:r w:rsidR="00552AB1" w:rsidRPr="003532C2">
        <w:rPr>
          <w:rFonts w:asciiTheme="minorHAnsi" w:hAnsiTheme="minorHAnsi" w:cstheme="minorHAnsi"/>
          <w:kern w:val="24"/>
          <w:szCs w:val="24"/>
        </w:rPr>
        <w:t>ance, and public accountability by clarifying and formalizing best practices in all areas of nonprofit governance and management.</w:t>
      </w:r>
      <w:r w:rsidR="007A6212" w:rsidRPr="003532C2">
        <w:rPr>
          <w:rFonts w:asciiTheme="minorHAnsi" w:hAnsiTheme="minorHAnsi" w:cstheme="minorHAnsi"/>
          <w:kern w:val="24"/>
          <w:szCs w:val="24"/>
        </w:rPr>
        <w:t xml:space="preserve"> </w:t>
      </w:r>
      <w:r w:rsidR="00830710" w:rsidRPr="003532C2">
        <w:rPr>
          <w:rFonts w:asciiTheme="minorHAnsi" w:hAnsiTheme="minorHAnsi" w:cstheme="minorHAnsi"/>
          <w:kern w:val="24"/>
          <w:szCs w:val="24"/>
        </w:rPr>
        <w:br/>
      </w:r>
    </w:p>
    <w:p w:rsidR="003C5766" w:rsidRPr="008415D0" w:rsidRDefault="00453299" w:rsidP="00BD5C6C">
      <w:pPr>
        <w:pStyle w:val="ListParagraph"/>
        <w:numPr>
          <w:ilvl w:val="0"/>
          <w:numId w:val="10"/>
        </w:numPr>
        <w:shd w:val="clear" w:color="auto" w:fill="FFFFFF"/>
        <w:textAlignment w:val="baseline"/>
        <w:rPr>
          <w:rFonts w:asciiTheme="minorHAnsi" w:hAnsiTheme="minorHAnsi" w:cstheme="minorHAnsi"/>
          <w:szCs w:val="24"/>
        </w:rPr>
      </w:pPr>
      <w:r w:rsidRPr="008415D0">
        <w:rPr>
          <w:rFonts w:asciiTheme="minorHAnsi" w:hAnsiTheme="minorHAnsi" w:cstheme="minorHAnsi"/>
          <w:kern w:val="24"/>
          <w:szCs w:val="24"/>
        </w:rPr>
        <w:t xml:space="preserve">Seek out board members from diverse communities that bring specific skills needed to advance the organization. </w:t>
      </w:r>
      <w:r w:rsidR="00382825">
        <w:rPr>
          <w:rFonts w:asciiTheme="minorHAnsi" w:hAnsiTheme="minorHAnsi" w:cstheme="minorHAnsi"/>
          <w:kern w:val="24"/>
          <w:szCs w:val="24"/>
        </w:rPr>
        <w:br/>
      </w:r>
    </w:p>
    <w:p w:rsidR="009740F0" w:rsidRPr="008415D0" w:rsidRDefault="00453299" w:rsidP="003C5766">
      <w:pPr>
        <w:pStyle w:val="ListParagraph"/>
        <w:numPr>
          <w:ilvl w:val="0"/>
          <w:numId w:val="10"/>
        </w:numPr>
        <w:shd w:val="clear" w:color="auto" w:fill="FFFFFF"/>
        <w:textAlignment w:val="baseline"/>
        <w:rPr>
          <w:rFonts w:asciiTheme="minorHAnsi" w:hAnsiTheme="minorHAnsi" w:cstheme="minorHAnsi"/>
          <w:szCs w:val="24"/>
        </w:rPr>
      </w:pPr>
      <w:r w:rsidRPr="008415D0">
        <w:rPr>
          <w:rFonts w:asciiTheme="minorHAnsi" w:hAnsiTheme="minorHAnsi" w:cstheme="minorHAnsi"/>
          <w:kern w:val="24"/>
          <w:szCs w:val="24"/>
        </w:rPr>
        <w:t>Evaluate the board’s own effectiveness as a governing body and as representatives of the community in upholding the public interest served by the organization</w:t>
      </w:r>
      <w:r w:rsidR="00F86CEC" w:rsidRPr="008415D0">
        <w:rPr>
          <w:rFonts w:asciiTheme="minorHAnsi" w:hAnsiTheme="minorHAnsi" w:cstheme="minorHAnsi"/>
          <w:kern w:val="24"/>
          <w:szCs w:val="24"/>
        </w:rPr>
        <w:t xml:space="preserve"> on an annual basis.</w:t>
      </w:r>
      <w:r w:rsidR="0097750C">
        <w:rPr>
          <w:rFonts w:asciiTheme="minorHAnsi" w:hAnsiTheme="minorHAnsi" w:cstheme="minorHAnsi"/>
          <w:kern w:val="24"/>
          <w:szCs w:val="24"/>
        </w:rPr>
        <w:br/>
      </w:r>
    </w:p>
    <w:p w:rsidR="0059537E" w:rsidRPr="007A6212" w:rsidRDefault="00723B7D" w:rsidP="007A6212">
      <w:pPr>
        <w:pStyle w:val="ListParagraph"/>
        <w:numPr>
          <w:ilvl w:val="0"/>
          <w:numId w:val="10"/>
        </w:numPr>
        <w:shd w:val="clear" w:color="auto" w:fill="FFFFFF"/>
        <w:textAlignment w:val="baseline"/>
        <w:rPr>
          <w:rFonts w:asciiTheme="minorHAnsi" w:hAnsiTheme="minorHAnsi" w:cstheme="minorHAnsi"/>
          <w:szCs w:val="24"/>
        </w:rPr>
      </w:pPr>
      <w:r w:rsidRPr="007A6212">
        <w:rPr>
          <w:rFonts w:asciiTheme="minorHAnsi" w:hAnsiTheme="minorHAnsi" w:cstheme="minorHAnsi"/>
          <w:kern w:val="24"/>
          <w:szCs w:val="24"/>
        </w:rPr>
        <w:t xml:space="preserve">Adopt procedures </w:t>
      </w:r>
      <w:r w:rsidR="001250FE" w:rsidRPr="007A6212">
        <w:rPr>
          <w:rFonts w:asciiTheme="minorHAnsi" w:hAnsiTheme="minorHAnsi" w:cstheme="minorHAnsi"/>
          <w:kern w:val="24"/>
          <w:szCs w:val="24"/>
        </w:rPr>
        <w:t>to ensure successful implementation </w:t>
      </w:r>
      <w:r w:rsidRPr="007A6212">
        <w:rPr>
          <w:rFonts w:asciiTheme="minorHAnsi" w:hAnsiTheme="minorHAnsi" w:cstheme="minorHAnsi"/>
          <w:kern w:val="24"/>
          <w:szCs w:val="24"/>
        </w:rPr>
        <w:t>of the strategic plan</w:t>
      </w:r>
      <w:r w:rsidR="00552AB1" w:rsidRPr="007A6212">
        <w:rPr>
          <w:rFonts w:asciiTheme="minorHAnsi" w:hAnsiTheme="minorHAnsi" w:cstheme="minorHAnsi"/>
          <w:kern w:val="24"/>
          <w:szCs w:val="24"/>
        </w:rPr>
        <w:t xml:space="preserve"> </w:t>
      </w:r>
      <w:r w:rsidR="001250FE" w:rsidRPr="007A6212">
        <w:rPr>
          <w:rFonts w:asciiTheme="minorHAnsi" w:hAnsiTheme="minorHAnsi" w:cstheme="minorHAnsi"/>
          <w:kern w:val="24"/>
          <w:szCs w:val="24"/>
        </w:rPr>
        <w:t>and</w:t>
      </w:r>
      <w:r w:rsidR="00987155" w:rsidRPr="007A6212">
        <w:rPr>
          <w:rFonts w:asciiTheme="minorHAnsi" w:hAnsiTheme="minorHAnsi" w:cstheme="minorHAnsi"/>
          <w:kern w:val="24"/>
          <w:szCs w:val="24"/>
        </w:rPr>
        <w:t xml:space="preserve"> continue to monitor that</w:t>
      </w:r>
      <w:r w:rsidR="001250FE" w:rsidRPr="007A6212">
        <w:rPr>
          <w:rFonts w:asciiTheme="minorHAnsi" w:hAnsiTheme="minorHAnsi" w:cstheme="minorHAnsi"/>
          <w:kern w:val="24"/>
          <w:szCs w:val="24"/>
        </w:rPr>
        <w:t> regular and continuous progress is made.</w:t>
      </w:r>
      <w:r w:rsidR="001250FE" w:rsidRPr="007A6212">
        <w:rPr>
          <w:rFonts w:asciiTheme="minorHAnsi" w:hAnsiTheme="minorHAnsi" w:cs="Arial"/>
          <w:kern w:val="24"/>
          <w:szCs w:val="24"/>
        </w:rPr>
        <w:t xml:space="preserve"> </w:t>
      </w:r>
      <w:r w:rsidR="00202726" w:rsidRPr="007A6212">
        <w:rPr>
          <w:rFonts w:asciiTheme="minorHAnsi" w:hAnsiTheme="minorHAnsi" w:cs="Arial"/>
          <w:kern w:val="24"/>
          <w:szCs w:val="24"/>
        </w:rPr>
        <w:br/>
      </w:r>
    </w:p>
    <w:p w:rsidR="009740F0" w:rsidRPr="007E2467" w:rsidRDefault="009740F0" w:rsidP="009740F0">
      <w:pPr>
        <w:shd w:val="clear" w:color="auto" w:fill="FFFFFF"/>
        <w:spacing w:line="408" w:lineRule="atLeast"/>
        <w:outlineLvl w:val="1"/>
        <w:rPr>
          <w:rFonts w:asciiTheme="minorHAnsi" w:hAnsiTheme="minorHAnsi"/>
          <w:sz w:val="18"/>
          <w:szCs w:val="18"/>
        </w:rPr>
      </w:pPr>
      <w:r w:rsidRPr="007E2467">
        <w:rPr>
          <w:rFonts w:asciiTheme="minorHAnsi" w:hAnsiTheme="minorHAnsi" w:cs="Arial"/>
          <w:b/>
          <w:color w:val="00968F"/>
          <w:kern w:val="24"/>
          <w:sz w:val="28"/>
          <w:szCs w:val="28"/>
        </w:rPr>
        <w:t>Diversity and equity lens</w:t>
      </w:r>
    </w:p>
    <w:p w:rsidR="00DF72D7" w:rsidRDefault="009740F0">
      <w:r w:rsidRPr="007E2467">
        <w:rPr>
          <w:rFonts w:asciiTheme="minorHAnsi" w:hAnsiTheme="minorHAnsi" w:cs="Arial"/>
          <w:bCs/>
          <w:szCs w:val="24"/>
        </w:rPr>
        <w:t>Equity and diversity is everyone’s shared responsibility</w:t>
      </w:r>
      <w:r w:rsidRPr="007E2467">
        <w:rPr>
          <w:rFonts w:asciiTheme="minorHAnsi" w:hAnsiTheme="minorHAnsi" w:cs="Arial"/>
          <w:szCs w:val="24"/>
        </w:rPr>
        <w:t xml:space="preserve">. </w:t>
      </w:r>
      <w:r w:rsidRPr="007E2467">
        <w:rPr>
          <w:rFonts w:asciiTheme="minorHAnsi" w:hAnsiTheme="minorHAnsi"/>
        </w:rPr>
        <w:t xml:space="preserve">Our goal is to promote inclusive excellence through a commitment to intentionally reaching out to diverse families </w:t>
      </w:r>
      <w:r w:rsidRPr="007E2467">
        <w:rPr>
          <w:rFonts w:asciiTheme="minorHAnsi" w:hAnsiTheme="minorHAnsi" w:cs="Arial"/>
          <w:kern w:val="24"/>
          <w:szCs w:val="24"/>
        </w:rPr>
        <w:t xml:space="preserve">(including those who have traditionally been underrepresented), encouraging thoughtful reflection, </w:t>
      </w:r>
      <w:r w:rsidRPr="007E2467">
        <w:rPr>
          <w:rFonts w:asciiTheme="minorHAnsi" w:hAnsiTheme="minorHAnsi"/>
        </w:rPr>
        <w:t xml:space="preserve">and celebrating the strengths of a multicultural community. </w:t>
      </w:r>
      <w:r w:rsidRPr="007E2467">
        <w:rPr>
          <w:rFonts w:asciiTheme="minorHAnsi" w:hAnsiTheme="minorHAnsi" w:cs="Arial"/>
          <w:szCs w:val="24"/>
        </w:rPr>
        <w:t>This focus will be integral to all our strategic goals.</w:t>
      </w:r>
      <w:r w:rsidRPr="009740F0">
        <w:rPr>
          <w:rFonts w:asciiTheme="minorHAnsi" w:hAnsiTheme="minorHAnsi" w:cs="Arial"/>
          <w:szCs w:val="24"/>
        </w:rPr>
        <w:t xml:space="preserve"> </w:t>
      </w:r>
    </w:p>
    <w:sectPr w:rsidR="00DF72D7" w:rsidSect="00AE3B5D">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4B2" w:rsidRDefault="00A234B2" w:rsidP="007F6886">
      <w:r>
        <w:separator/>
      </w:r>
    </w:p>
  </w:endnote>
  <w:endnote w:type="continuationSeparator" w:id="1">
    <w:p w:rsidR="00A234B2" w:rsidRDefault="00A234B2" w:rsidP="007F68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Bold">
    <w:altName w:val="Calibri"/>
    <w:panose1 w:val="020F07020304040302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4B2" w:rsidRDefault="00A234B2" w:rsidP="007F6886">
      <w:r>
        <w:separator/>
      </w:r>
    </w:p>
  </w:footnote>
  <w:footnote w:type="continuationSeparator" w:id="1">
    <w:p w:rsidR="00A234B2" w:rsidRDefault="00A234B2" w:rsidP="007F6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C34"/>
    <w:multiLevelType w:val="hybridMultilevel"/>
    <w:tmpl w:val="3278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F55B5"/>
    <w:multiLevelType w:val="hybridMultilevel"/>
    <w:tmpl w:val="B4222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6610F9"/>
    <w:multiLevelType w:val="multilevel"/>
    <w:tmpl w:val="9BEE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74B13"/>
    <w:multiLevelType w:val="hybridMultilevel"/>
    <w:tmpl w:val="A31C016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83D5E89"/>
    <w:multiLevelType w:val="hybridMultilevel"/>
    <w:tmpl w:val="36EEA44E"/>
    <w:lvl w:ilvl="0" w:tplc="CF14B8F2">
      <w:start w:val="1"/>
      <w:numFmt w:val="decimal"/>
      <w:lvlText w:val="%1."/>
      <w:lvlJc w:val="left"/>
      <w:pPr>
        <w:tabs>
          <w:tab w:val="num" w:pos="360"/>
        </w:tabs>
        <w:ind w:left="360" w:hanging="360"/>
      </w:pPr>
      <w:rPr>
        <w:rFonts w:asciiTheme="minorHAnsi" w:hAnsiTheme="minorHAnsi" w:cstheme="minorHAnsi" w:hint="default"/>
        <w:b w:val="0"/>
        <w:i w:val="0"/>
        <w:sz w:val="24"/>
        <w:szCs w:val="24"/>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7946DB3"/>
    <w:multiLevelType w:val="multilevel"/>
    <w:tmpl w:val="60A0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94237B"/>
    <w:multiLevelType w:val="multilevel"/>
    <w:tmpl w:val="E35E0B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50453171"/>
    <w:multiLevelType w:val="hybridMultilevel"/>
    <w:tmpl w:val="CDDADE36"/>
    <w:lvl w:ilvl="0" w:tplc="4E5EDD24">
      <w:start w:val="1"/>
      <w:numFmt w:val="decimal"/>
      <w:lvlText w:val="%1."/>
      <w:lvlJc w:val="left"/>
      <w:pPr>
        <w:ind w:left="36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A5EDB"/>
    <w:multiLevelType w:val="hybridMultilevel"/>
    <w:tmpl w:val="680626C6"/>
    <w:lvl w:ilvl="0" w:tplc="04090005">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2976B23"/>
    <w:multiLevelType w:val="hybridMultilevel"/>
    <w:tmpl w:val="784ECE14"/>
    <w:lvl w:ilvl="0" w:tplc="7DC68406">
      <w:start w:val="1"/>
      <w:numFmt w:val="decimal"/>
      <w:lvlText w:val="%1."/>
      <w:lvlJc w:val="left"/>
      <w:pPr>
        <w:tabs>
          <w:tab w:val="num" w:pos="360"/>
        </w:tabs>
        <w:ind w:left="360" w:hanging="360"/>
      </w:pPr>
      <w:rPr>
        <w:rFonts w:asciiTheme="minorHAnsi" w:eastAsia="Times New Roman" w:hAnsiTheme="minorHAnsi" w:cs="Arial"/>
        <w:b w:val="0"/>
        <w:i w:val="0"/>
        <w:sz w:val="24"/>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4"/>
  </w:num>
  <w:num w:numId="4">
    <w:abstractNumId w:val="7"/>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6866"/>
  </w:hdrShapeDefaults>
  <w:footnotePr>
    <w:footnote w:id="0"/>
    <w:footnote w:id="1"/>
  </w:footnotePr>
  <w:endnotePr>
    <w:endnote w:id="0"/>
    <w:endnote w:id="1"/>
  </w:endnotePr>
  <w:compat/>
  <w:rsids>
    <w:rsidRoot w:val="00453299"/>
    <w:rsid w:val="00027197"/>
    <w:rsid w:val="00034F07"/>
    <w:rsid w:val="000409E9"/>
    <w:rsid w:val="00052BBD"/>
    <w:rsid w:val="000657AD"/>
    <w:rsid w:val="00096FFB"/>
    <w:rsid w:val="000C4691"/>
    <w:rsid w:val="000E2A53"/>
    <w:rsid w:val="00101391"/>
    <w:rsid w:val="00121BE2"/>
    <w:rsid w:val="001250FE"/>
    <w:rsid w:val="00155818"/>
    <w:rsid w:val="00196F2F"/>
    <w:rsid w:val="001D0168"/>
    <w:rsid w:val="001D1034"/>
    <w:rsid w:val="00202726"/>
    <w:rsid w:val="0023649B"/>
    <w:rsid w:val="002368AF"/>
    <w:rsid w:val="00241183"/>
    <w:rsid w:val="0027040A"/>
    <w:rsid w:val="00272CDF"/>
    <w:rsid w:val="00294E18"/>
    <w:rsid w:val="002A4E9D"/>
    <w:rsid w:val="002C6B07"/>
    <w:rsid w:val="002D1584"/>
    <w:rsid w:val="002D192D"/>
    <w:rsid w:val="002D602A"/>
    <w:rsid w:val="002E05FC"/>
    <w:rsid w:val="002F463D"/>
    <w:rsid w:val="003133E9"/>
    <w:rsid w:val="0031754F"/>
    <w:rsid w:val="003303FA"/>
    <w:rsid w:val="00333C95"/>
    <w:rsid w:val="003532C2"/>
    <w:rsid w:val="00382825"/>
    <w:rsid w:val="003B06FC"/>
    <w:rsid w:val="003C5766"/>
    <w:rsid w:val="003E346E"/>
    <w:rsid w:val="004165BB"/>
    <w:rsid w:val="00440845"/>
    <w:rsid w:val="00453299"/>
    <w:rsid w:val="00456656"/>
    <w:rsid w:val="00472905"/>
    <w:rsid w:val="00476B2A"/>
    <w:rsid w:val="00487172"/>
    <w:rsid w:val="004933B5"/>
    <w:rsid w:val="004F4D7F"/>
    <w:rsid w:val="00504CDF"/>
    <w:rsid w:val="00517360"/>
    <w:rsid w:val="00541B79"/>
    <w:rsid w:val="00552AB1"/>
    <w:rsid w:val="00564EAA"/>
    <w:rsid w:val="005655F1"/>
    <w:rsid w:val="0057366D"/>
    <w:rsid w:val="0057705E"/>
    <w:rsid w:val="00591E4D"/>
    <w:rsid w:val="0059537E"/>
    <w:rsid w:val="005D701F"/>
    <w:rsid w:val="005E169A"/>
    <w:rsid w:val="005F2149"/>
    <w:rsid w:val="00610F6C"/>
    <w:rsid w:val="006457DF"/>
    <w:rsid w:val="00647AF4"/>
    <w:rsid w:val="00660C11"/>
    <w:rsid w:val="006A52A6"/>
    <w:rsid w:val="006D40EE"/>
    <w:rsid w:val="00700584"/>
    <w:rsid w:val="00707E00"/>
    <w:rsid w:val="00711C72"/>
    <w:rsid w:val="00723B7D"/>
    <w:rsid w:val="007309C2"/>
    <w:rsid w:val="00737936"/>
    <w:rsid w:val="007537A7"/>
    <w:rsid w:val="0075522F"/>
    <w:rsid w:val="00772616"/>
    <w:rsid w:val="007A6212"/>
    <w:rsid w:val="007B1ECB"/>
    <w:rsid w:val="007B3E23"/>
    <w:rsid w:val="007E2467"/>
    <w:rsid w:val="007F6886"/>
    <w:rsid w:val="00821839"/>
    <w:rsid w:val="00822A61"/>
    <w:rsid w:val="00830710"/>
    <w:rsid w:val="008415D0"/>
    <w:rsid w:val="00845A95"/>
    <w:rsid w:val="00850DEA"/>
    <w:rsid w:val="008531F3"/>
    <w:rsid w:val="00866013"/>
    <w:rsid w:val="00882BB2"/>
    <w:rsid w:val="008C3C58"/>
    <w:rsid w:val="008E0942"/>
    <w:rsid w:val="00916F78"/>
    <w:rsid w:val="00925663"/>
    <w:rsid w:val="00931E71"/>
    <w:rsid w:val="00943744"/>
    <w:rsid w:val="009740F0"/>
    <w:rsid w:val="0097750C"/>
    <w:rsid w:val="00987155"/>
    <w:rsid w:val="0099238A"/>
    <w:rsid w:val="009B28B5"/>
    <w:rsid w:val="009C265D"/>
    <w:rsid w:val="009E1BB3"/>
    <w:rsid w:val="009E2435"/>
    <w:rsid w:val="009E555E"/>
    <w:rsid w:val="009F46F3"/>
    <w:rsid w:val="00A01400"/>
    <w:rsid w:val="00A060EA"/>
    <w:rsid w:val="00A234B2"/>
    <w:rsid w:val="00A42702"/>
    <w:rsid w:val="00A5553E"/>
    <w:rsid w:val="00A7455F"/>
    <w:rsid w:val="00A86272"/>
    <w:rsid w:val="00A935C4"/>
    <w:rsid w:val="00AA0C47"/>
    <w:rsid w:val="00AB7A1D"/>
    <w:rsid w:val="00AE3B5D"/>
    <w:rsid w:val="00AE5A92"/>
    <w:rsid w:val="00B42438"/>
    <w:rsid w:val="00B53582"/>
    <w:rsid w:val="00B60271"/>
    <w:rsid w:val="00B82F4B"/>
    <w:rsid w:val="00BB15AE"/>
    <w:rsid w:val="00BB31E4"/>
    <w:rsid w:val="00BC1473"/>
    <w:rsid w:val="00BC4F19"/>
    <w:rsid w:val="00BD32FA"/>
    <w:rsid w:val="00BD5C6C"/>
    <w:rsid w:val="00BE06C3"/>
    <w:rsid w:val="00BF0F40"/>
    <w:rsid w:val="00C051DF"/>
    <w:rsid w:val="00C05F07"/>
    <w:rsid w:val="00C11138"/>
    <w:rsid w:val="00C83DCA"/>
    <w:rsid w:val="00CA3391"/>
    <w:rsid w:val="00CA3B7C"/>
    <w:rsid w:val="00CB37A3"/>
    <w:rsid w:val="00CB5B1F"/>
    <w:rsid w:val="00CB631B"/>
    <w:rsid w:val="00CC186F"/>
    <w:rsid w:val="00CC5010"/>
    <w:rsid w:val="00D37419"/>
    <w:rsid w:val="00D96937"/>
    <w:rsid w:val="00DB2046"/>
    <w:rsid w:val="00DC3759"/>
    <w:rsid w:val="00DE5339"/>
    <w:rsid w:val="00DF39E0"/>
    <w:rsid w:val="00DF72D7"/>
    <w:rsid w:val="00E1170F"/>
    <w:rsid w:val="00E41541"/>
    <w:rsid w:val="00E47612"/>
    <w:rsid w:val="00E5783E"/>
    <w:rsid w:val="00E57D53"/>
    <w:rsid w:val="00E6107E"/>
    <w:rsid w:val="00E6626E"/>
    <w:rsid w:val="00EB0D5B"/>
    <w:rsid w:val="00EB6ABF"/>
    <w:rsid w:val="00F004D8"/>
    <w:rsid w:val="00F2606F"/>
    <w:rsid w:val="00F37BB9"/>
    <w:rsid w:val="00F42DB1"/>
    <w:rsid w:val="00F53C18"/>
    <w:rsid w:val="00F81D43"/>
    <w:rsid w:val="00F86CEC"/>
    <w:rsid w:val="00F93A0E"/>
    <w:rsid w:val="00F97419"/>
    <w:rsid w:val="00FA07E7"/>
    <w:rsid w:val="00FA2E99"/>
    <w:rsid w:val="00FA4B0E"/>
    <w:rsid w:val="00FA7A19"/>
    <w:rsid w:val="00FE4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9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299"/>
    <w:pPr>
      <w:ind w:left="720"/>
      <w:contextualSpacing/>
    </w:pPr>
  </w:style>
  <w:style w:type="paragraph" w:styleId="NormalWeb">
    <w:name w:val="Normal (Web)"/>
    <w:basedOn w:val="Normal"/>
    <w:uiPriority w:val="99"/>
    <w:unhideWhenUsed/>
    <w:rsid w:val="00453299"/>
    <w:pPr>
      <w:spacing w:before="100" w:beforeAutospacing="1" w:after="100" w:afterAutospacing="1"/>
    </w:pPr>
    <w:rPr>
      <w:szCs w:val="24"/>
    </w:rPr>
  </w:style>
  <w:style w:type="character" w:customStyle="1" w:styleId="gmail-il">
    <w:name w:val="gmail-il"/>
    <w:basedOn w:val="DefaultParagraphFont"/>
    <w:rsid w:val="00453299"/>
  </w:style>
  <w:style w:type="paragraph" w:styleId="Header">
    <w:name w:val="header"/>
    <w:basedOn w:val="Normal"/>
    <w:link w:val="HeaderChar"/>
    <w:uiPriority w:val="99"/>
    <w:semiHidden/>
    <w:unhideWhenUsed/>
    <w:rsid w:val="007F6886"/>
    <w:pPr>
      <w:tabs>
        <w:tab w:val="center" w:pos="4680"/>
        <w:tab w:val="right" w:pos="9360"/>
      </w:tabs>
    </w:pPr>
  </w:style>
  <w:style w:type="character" w:customStyle="1" w:styleId="HeaderChar">
    <w:name w:val="Header Char"/>
    <w:basedOn w:val="DefaultParagraphFont"/>
    <w:link w:val="Header"/>
    <w:uiPriority w:val="99"/>
    <w:semiHidden/>
    <w:rsid w:val="007F6886"/>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F6886"/>
    <w:pPr>
      <w:tabs>
        <w:tab w:val="center" w:pos="4680"/>
        <w:tab w:val="right" w:pos="9360"/>
      </w:tabs>
    </w:pPr>
  </w:style>
  <w:style w:type="character" w:customStyle="1" w:styleId="FooterChar">
    <w:name w:val="Footer Char"/>
    <w:basedOn w:val="DefaultParagraphFont"/>
    <w:link w:val="Footer"/>
    <w:uiPriority w:val="99"/>
    <w:semiHidden/>
    <w:rsid w:val="007F688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06316266">
      <w:bodyDiv w:val="1"/>
      <w:marLeft w:val="0"/>
      <w:marRight w:val="0"/>
      <w:marTop w:val="0"/>
      <w:marBottom w:val="0"/>
      <w:divBdr>
        <w:top w:val="none" w:sz="0" w:space="0" w:color="auto"/>
        <w:left w:val="none" w:sz="0" w:space="0" w:color="auto"/>
        <w:bottom w:val="none" w:sz="0" w:space="0" w:color="auto"/>
        <w:right w:val="none" w:sz="0" w:space="0" w:color="auto"/>
      </w:divBdr>
    </w:div>
    <w:div w:id="1506019586">
      <w:bodyDiv w:val="1"/>
      <w:marLeft w:val="0"/>
      <w:marRight w:val="0"/>
      <w:marTop w:val="0"/>
      <w:marBottom w:val="0"/>
      <w:divBdr>
        <w:top w:val="none" w:sz="0" w:space="0" w:color="auto"/>
        <w:left w:val="none" w:sz="0" w:space="0" w:color="auto"/>
        <w:bottom w:val="none" w:sz="0" w:space="0" w:color="auto"/>
        <w:right w:val="none" w:sz="0" w:space="0" w:color="auto"/>
      </w:divBdr>
      <w:divsChild>
        <w:div w:id="134375137">
          <w:marLeft w:val="0"/>
          <w:marRight w:val="0"/>
          <w:marTop w:val="0"/>
          <w:marBottom w:val="0"/>
          <w:divBdr>
            <w:top w:val="none" w:sz="0" w:space="0" w:color="auto"/>
            <w:left w:val="none" w:sz="0" w:space="0" w:color="auto"/>
            <w:bottom w:val="none" w:sz="0" w:space="0" w:color="auto"/>
            <w:right w:val="none" w:sz="0" w:space="0" w:color="auto"/>
          </w:divBdr>
        </w:div>
        <w:div w:id="1279263229">
          <w:marLeft w:val="0"/>
          <w:marRight w:val="0"/>
          <w:marTop w:val="0"/>
          <w:marBottom w:val="0"/>
          <w:divBdr>
            <w:top w:val="none" w:sz="0" w:space="0" w:color="auto"/>
            <w:left w:val="none" w:sz="0" w:space="0" w:color="auto"/>
            <w:bottom w:val="none" w:sz="0" w:space="0" w:color="auto"/>
            <w:right w:val="none" w:sz="0" w:space="0" w:color="auto"/>
          </w:divBdr>
        </w:div>
        <w:div w:id="1416243396">
          <w:marLeft w:val="0"/>
          <w:marRight w:val="0"/>
          <w:marTop w:val="0"/>
          <w:marBottom w:val="0"/>
          <w:divBdr>
            <w:top w:val="none" w:sz="0" w:space="0" w:color="auto"/>
            <w:left w:val="none" w:sz="0" w:space="0" w:color="auto"/>
            <w:bottom w:val="none" w:sz="0" w:space="0" w:color="auto"/>
            <w:right w:val="none" w:sz="0" w:space="0" w:color="auto"/>
          </w:divBdr>
        </w:div>
        <w:div w:id="1696729855">
          <w:marLeft w:val="0"/>
          <w:marRight w:val="0"/>
          <w:marTop w:val="0"/>
          <w:marBottom w:val="0"/>
          <w:divBdr>
            <w:top w:val="none" w:sz="0" w:space="0" w:color="auto"/>
            <w:left w:val="none" w:sz="0" w:space="0" w:color="auto"/>
            <w:bottom w:val="none" w:sz="0" w:space="0" w:color="auto"/>
            <w:right w:val="none" w:sz="0" w:space="0" w:color="auto"/>
          </w:divBdr>
        </w:div>
        <w:div w:id="1824850342">
          <w:marLeft w:val="0"/>
          <w:marRight w:val="0"/>
          <w:marTop w:val="0"/>
          <w:marBottom w:val="0"/>
          <w:divBdr>
            <w:top w:val="none" w:sz="0" w:space="0" w:color="auto"/>
            <w:left w:val="none" w:sz="0" w:space="0" w:color="auto"/>
            <w:bottom w:val="none" w:sz="0" w:space="0" w:color="auto"/>
            <w:right w:val="none" w:sz="0" w:space="0" w:color="auto"/>
          </w:divBdr>
        </w:div>
        <w:div w:id="2008707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ngo.org.uk/Guide/BuildingReserves" TargetMode="External"/><Relationship Id="rId4" Type="http://schemas.openxmlformats.org/officeDocument/2006/relationships/settings" Target="settings.xml"/><Relationship Id="rId9" Type="http://schemas.openxmlformats.org/officeDocument/2006/relationships/hyperlink" Target="https://www.mango.org.uk/Guide/TypesOf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DBF0-E158-46AF-A1B8-223FBF2D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Friedman</dc:creator>
  <cp:lastModifiedBy>Jenny Friedman</cp:lastModifiedBy>
  <cp:revision>6</cp:revision>
  <cp:lastPrinted>2020-01-13T22:56:00Z</cp:lastPrinted>
  <dcterms:created xsi:type="dcterms:W3CDTF">2020-02-13T16:24:00Z</dcterms:created>
  <dcterms:modified xsi:type="dcterms:W3CDTF">2020-02-14T14:31:00Z</dcterms:modified>
</cp:coreProperties>
</file>